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BA7B1">
      <w:pPr>
        <w:keepNext w:val="0"/>
        <w:keepLines w:val="0"/>
        <w:pageBreakBefore w:val="0"/>
        <w:kinsoku/>
        <w:wordWrap/>
        <w:overflowPunct/>
        <w:topLinePunct w:val="0"/>
        <w:autoSpaceDE/>
        <w:autoSpaceDN/>
        <w:bidi w:val="0"/>
        <w:spacing w:line="579" w:lineRule="exact"/>
        <w:ind w:left="0" w:firstLine="643" w:firstLineChars="200"/>
        <w:jc w:val="center"/>
        <w:rPr>
          <w:rFonts w:hint="default" w:ascii="Times New Roman" w:hAnsi="Times New Roman" w:eastAsia="黑体" w:cs="Times New Roman"/>
          <w:b/>
          <w:bCs/>
          <w:sz w:val="32"/>
          <w:szCs w:val="32"/>
        </w:rPr>
      </w:pPr>
      <w:bookmarkStart w:id="0" w:name="_GoBack"/>
      <w:bookmarkEnd w:id="0"/>
    </w:p>
    <w:p w14:paraId="3EBB0F37">
      <w:pPr>
        <w:keepNext w:val="0"/>
        <w:keepLines w:val="0"/>
        <w:pageBreakBefore w:val="0"/>
        <w:kinsoku/>
        <w:wordWrap/>
        <w:overflowPunct/>
        <w:topLinePunct w:val="0"/>
        <w:autoSpaceDE/>
        <w:autoSpaceDN/>
        <w:bidi w:val="0"/>
        <w:spacing w:line="579" w:lineRule="exact"/>
        <w:ind w:left="0" w:firstLine="643" w:firstLineChars="200"/>
        <w:jc w:val="center"/>
        <w:rPr>
          <w:rFonts w:hint="default" w:ascii="Times New Roman" w:hAnsi="Times New Roman" w:eastAsia="黑体" w:cs="Times New Roman"/>
          <w:b/>
          <w:bCs/>
          <w:sz w:val="32"/>
          <w:szCs w:val="32"/>
        </w:rPr>
      </w:pPr>
    </w:p>
    <w:p w14:paraId="0EDC171E">
      <w:pPr>
        <w:keepNext w:val="0"/>
        <w:keepLines w:val="0"/>
        <w:pageBreakBefore w:val="0"/>
        <w:kinsoku/>
        <w:wordWrap/>
        <w:overflowPunct/>
        <w:topLinePunct w:val="0"/>
        <w:autoSpaceDE/>
        <w:autoSpaceDN/>
        <w:bidi w:val="0"/>
        <w:spacing w:line="579" w:lineRule="exact"/>
        <w:ind w:left="0" w:firstLine="643" w:firstLineChars="200"/>
        <w:jc w:val="center"/>
        <w:rPr>
          <w:rFonts w:hint="default" w:ascii="Times New Roman" w:hAnsi="Times New Roman" w:eastAsia="黑体" w:cs="Times New Roman"/>
          <w:b/>
          <w:bCs/>
          <w:sz w:val="32"/>
          <w:szCs w:val="32"/>
        </w:rPr>
      </w:pPr>
    </w:p>
    <w:p w14:paraId="5076A3D6">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default" w:ascii="Times New Roman" w:hAnsi="Times New Roman" w:eastAsia="方正小标宋简体" w:cs="Times New Roman"/>
          <w:bCs/>
          <w:kern w:val="2"/>
          <w:sz w:val="44"/>
          <w:szCs w:val="44"/>
          <w:lang w:val="en-US" w:eastAsia="zh-CN" w:bidi="ar-SA"/>
        </w:rPr>
      </w:pPr>
      <w:r>
        <w:rPr>
          <w:rFonts w:hint="default" w:ascii="Times New Roman" w:hAnsi="Times New Roman" w:eastAsia="方正小标宋简体" w:cs="Times New Roman"/>
          <w:bCs/>
          <w:kern w:val="2"/>
          <w:sz w:val="44"/>
          <w:szCs w:val="44"/>
          <w:lang w:val="en-US" w:eastAsia="zh-CN" w:bidi="ar-SA"/>
        </w:rPr>
        <w:t>浙江省能源局关于促进分布式光伏高质量消纳</w:t>
      </w:r>
      <w:r>
        <w:rPr>
          <w:rFonts w:hint="eastAsia" w:ascii="Times New Roman" w:hAnsi="Times New Roman" w:eastAsia="方正小标宋简体" w:cs="Times New Roman"/>
          <w:bCs/>
          <w:kern w:val="2"/>
          <w:sz w:val="44"/>
          <w:szCs w:val="44"/>
          <w:lang w:val="en-US" w:eastAsia="zh-CN" w:bidi="ar-SA"/>
        </w:rPr>
        <w:t>建立补偿分摊机制</w:t>
      </w:r>
      <w:r>
        <w:rPr>
          <w:rFonts w:hint="default" w:ascii="Times New Roman" w:hAnsi="Times New Roman" w:eastAsia="方正小标宋简体" w:cs="Times New Roman"/>
          <w:bCs/>
          <w:kern w:val="2"/>
          <w:sz w:val="44"/>
          <w:szCs w:val="44"/>
          <w:lang w:val="en-US" w:eastAsia="zh-CN" w:bidi="ar-SA"/>
        </w:rPr>
        <w:t>的通知</w:t>
      </w:r>
    </w:p>
    <w:p w14:paraId="710E4B87">
      <w:pPr>
        <w:keepNext w:val="0"/>
        <w:keepLines w:val="0"/>
        <w:pageBreakBefore w:val="0"/>
        <w:kinsoku/>
        <w:wordWrap/>
        <w:overflowPunct/>
        <w:topLinePunct w:val="0"/>
        <w:autoSpaceDE/>
        <w:autoSpaceDN/>
        <w:bidi w:val="0"/>
        <w:spacing w:line="579" w:lineRule="exact"/>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14:paraId="436DF425">
      <w:pPr>
        <w:keepNext w:val="0"/>
        <w:keepLines w:val="0"/>
        <w:pageBreakBefore w:val="0"/>
        <w:kinsoku/>
        <w:wordWrap/>
        <w:overflowPunct/>
        <w:topLinePunct w:val="0"/>
        <w:autoSpaceDE/>
        <w:autoSpaceDN/>
        <w:bidi w:val="0"/>
        <w:spacing w:line="579" w:lineRule="exact"/>
        <w:rPr>
          <w:rFonts w:hint="default" w:ascii="Times New Roman" w:hAnsi="Times New Roman" w:eastAsia="仿宋_GB2312" w:cs="Times New Roman"/>
          <w:sz w:val="32"/>
          <w:szCs w:val="32"/>
        </w:rPr>
      </w:pPr>
    </w:p>
    <w:p w14:paraId="5024794A">
      <w:pPr>
        <w:keepNext w:val="0"/>
        <w:keepLines w:val="0"/>
        <w:pageBreakBefore w:val="0"/>
        <w:kinsoku/>
        <w:wordWrap/>
        <w:overflowPunct/>
        <w:topLinePunct w:val="0"/>
        <w:autoSpaceDE/>
        <w:autoSpaceDN/>
        <w:bidi w:val="0"/>
        <w:spacing w:line="579"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设区</w:t>
      </w:r>
      <w:r>
        <w:rPr>
          <w:rFonts w:hint="default" w:ascii="Times New Roman" w:hAnsi="Times New Roman" w:eastAsia="仿宋_GB2312" w:cs="Times New Roman"/>
          <w:sz w:val="32"/>
          <w:szCs w:val="32"/>
        </w:rPr>
        <w:t>市发展改革委，宁波市能源局，省电力公司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各有关能源企业</w:t>
      </w:r>
      <w:r>
        <w:rPr>
          <w:rFonts w:hint="default" w:ascii="Times New Roman" w:hAnsi="Times New Roman" w:eastAsia="仿宋_GB2312" w:cs="Times New Roman"/>
          <w:sz w:val="32"/>
          <w:szCs w:val="32"/>
        </w:rPr>
        <w:t>：</w:t>
      </w:r>
    </w:p>
    <w:p w14:paraId="0DEDE74B">
      <w:pPr>
        <w:keepNext w:val="0"/>
        <w:keepLines w:val="0"/>
        <w:pageBreakBefore w:val="0"/>
        <w:kinsoku/>
        <w:wordWrap/>
        <w:overflowPunct/>
        <w:topLinePunct w:val="0"/>
        <w:autoSpaceDE/>
        <w:autoSpaceDN/>
        <w:bidi w:val="0"/>
        <w:spacing w:line="579" w:lineRule="exact"/>
        <w:ind w:left="0" w:firstLine="640" w:firstLineChars="200"/>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为贯彻落实国家</w:t>
      </w:r>
      <w:r>
        <w:rPr>
          <w:rFonts w:hint="eastAsia" w:ascii="Times New Roman" w:hAnsi="Times New Roman" w:eastAsia="仿宋_GB2312" w:cs="Times New Roman"/>
          <w:sz w:val="32"/>
          <w:szCs w:val="32"/>
          <w:lang w:val="en-US" w:eastAsia="zh"/>
        </w:rPr>
        <w:t>发展改革</w:t>
      </w:r>
      <w:r>
        <w:rPr>
          <w:rFonts w:hint="eastAsia"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
        </w:rPr>
        <w:t>、</w:t>
      </w:r>
      <w:r>
        <w:rPr>
          <w:rFonts w:hint="eastAsia" w:ascii="Times New Roman" w:hAnsi="Times New Roman" w:eastAsia="仿宋_GB2312" w:cs="Times New Roman"/>
          <w:sz w:val="32"/>
          <w:szCs w:val="32"/>
          <w:lang w:val="en-US" w:eastAsia="zh-CN"/>
        </w:rPr>
        <w:t>国家能源局《关于促进新能源消纳和调控的指导意见》（发改能源〔2025〕1360号）精神，拓展分布式光伏开发与消纳空间，提高分布式光伏自调节能力和消纳水平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rPr>
        <w:t>电网安全稳定运行，</w:t>
      </w:r>
      <w:r>
        <w:rPr>
          <w:rFonts w:hint="default" w:ascii="Times New Roman" w:hAnsi="Times New Roman" w:eastAsia="仿宋_GB2312" w:cs="Times New Roman"/>
          <w:sz w:val="32"/>
          <w:szCs w:val="32"/>
          <w:lang w:val="en-US" w:eastAsia="zh-CN"/>
        </w:rPr>
        <w:t>现将有关工作通知如下</w:t>
      </w:r>
      <w:r>
        <w:rPr>
          <w:rFonts w:hint="default" w:ascii="Times New Roman" w:hAnsi="Times New Roman" w:eastAsia="仿宋_GB2312" w:cs="Times New Roman"/>
          <w:sz w:val="32"/>
          <w:szCs w:val="32"/>
        </w:rPr>
        <w:t>。</w:t>
      </w:r>
    </w:p>
    <w:p w14:paraId="08ED2BDF">
      <w:pPr>
        <w:pStyle w:val="4"/>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积极促进新能源消纳，科学安排调节措施</w:t>
      </w:r>
    </w:p>
    <w:p w14:paraId="15E546C5">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lang w:eastAsia="zh-CN"/>
        </w:rPr>
        <w:t>（</w:t>
      </w:r>
      <w:r>
        <w:rPr>
          <w:rFonts w:hint="default" w:ascii="Times New Roman" w:hAnsi="Times New Roman" w:eastAsia="楷体" w:cs="Times New Roman"/>
          <w:b/>
          <w:sz w:val="32"/>
          <w:szCs w:val="32"/>
          <w:lang w:val="en-US" w:eastAsia="zh-CN"/>
        </w:rPr>
        <w:t>一</w:t>
      </w:r>
      <w:r>
        <w:rPr>
          <w:rFonts w:hint="default" w:ascii="Times New Roman" w:hAnsi="Times New Roman" w:eastAsia="楷体" w:cs="Times New Roman"/>
          <w:b/>
          <w:sz w:val="32"/>
          <w:szCs w:val="32"/>
          <w:lang w:eastAsia="zh-CN"/>
        </w:rPr>
        <w:t>）</w:t>
      </w:r>
      <w:r>
        <w:rPr>
          <w:rFonts w:hint="default" w:ascii="Times New Roman" w:hAnsi="Times New Roman" w:eastAsia="楷体" w:cs="Times New Roman"/>
          <w:b/>
          <w:sz w:val="32"/>
          <w:szCs w:val="32"/>
          <w:lang w:val="en-US" w:eastAsia="zh-CN"/>
        </w:rPr>
        <w:t>采取各项措施促进新能源消纳。</w:t>
      </w:r>
      <w:r>
        <w:rPr>
          <w:rFonts w:hint="default" w:ascii="Times New Roman" w:hAnsi="Times New Roman" w:eastAsia="仿宋_GB2312" w:cs="Times New Roman"/>
          <w:b w:val="0"/>
          <w:sz w:val="32"/>
          <w:szCs w:val="32"/>
          <w:lang w:val="en-US" w:eastAsia="zh-CN" w:bidi="ar"/>
        </w:rPr>
        <w:t>电网企业</w:t>
      </w:r>
      <w:r>
        <w:rPr>
          <w:rFonts w:hint="default" w:ascii="Times New Roman" w:hAnsi="Times New Roman" w:eastAsia="仿宋_GB2312" w:cs="Times New Roman"/>
          <w:kern w:val="2"/>
          <w:sz w:val="32"/>
          <w:szCs w:val="32"/>
          <w:lang w:val="en-US" w:eastAsia="zh-CN" w:bidi="ar"/>
        </w:rPr>
        <w:t>要</w:t>
      </w:r>
      <w:r>
        <w:rPr>
          <w:rFonts w:hint="default" w:ascii="Times New Roman" w:hAnsi="Times New Roman" w:eastAsia="仿宋_GB2312" w:cs="Times New Roman"/>
          <w:kern w:val="2"/>
          <w:sz w:val="32"/>
          <w:szCs w:val="32"/>
          <w:lang w:bidi="ar"/>
        </w:rPr>
        <w:t>采取有效措施，</w:t>
      </w:r>
      <w:r>
        <w:rPr>
          <w:rFonts w:hint="default" w:ascii="Times New Roman" w:hAnsi="Times New Roman" w:eastAsia="仿宋_GB2312" w:cs="Times New Roman"/>
          <w:kern w:val="2"/>
          <w:sz w:val="32"/>
          <w:szCs w:val="32"/>
          <w:lang w:val="en-US" w:eastAsia="zh-CN" w:bidi="ar"/>
        </w:rPr>
        <w:t>精心做好</w:t>
      </w:r>
      <w:r>
        <w:rPr>
          <w:rFonts w:hint="default" w:ascii="Times New Roman" w:hAnsi="Times New Roman" w:eastAsia="仿宋_GB2312" w:cs="Times New Roman"/>
          <w:kern w:val="2"/>
          <w:sz w:val="32"/>
          <w:szCs w:val="32"/>
          <w:lang w:bidi="ar"/>
        </w:rPr>
        <w:t>负荷预测</w:t>
      </w:r>
      <w:r>
        <w:rPr>
          <w:rFonts w:hint="default" w:ascii="Times New Roman" w:hAnsi="Times New Roman" w:eastAsia="仿宋_GB2312" w:cs="Times New Roman"/>
          <w:kern w:val="2"/>
          <w:sz w:val="32"/>
          <w:szCs w:val="32"/>
          <w:lang w:val="en-US" w:eastAsia="zh-CN" w:bidi="ar"/>
        </w:rPr>
        <w:t>和新能源出力</w:t>
      </w:r>
      <w:r>
        <w:rPr>
          <w:rFonts w:hint="default" w:ascii="Times New Roman" w:hAnsi="Times New Roman" w:eastAsia="仿宋_GB2312" w:cs="Times New Roman"/>
          <w:kern w:val="2"/>
          <w:sz w:val="32"/>
          <w:szCs w:val="32"/>
          <w:lang w:bidi="ar"/>
        </w:rPr>
        <w:t>预测，充分挖掘系统</w:t>
      </w:r>
      <w:r>
        <w:rPr>
          <w:rFonts w:hint="default" w:ascii="Times New Roman" w:hAnsi="Times New Roman" w:eastAsia="仿宋_GB2312" w:cs="Times New Roman"/>
          <w:kern w:val="2"/>
          <w:sz w:val="32"/>
          <w:szCs w:val="32"/>
          <w:lang w:val="en-US" w:eastAsia="zh-CN" w:bidi="ar"/>
        </w:rPr>
        <w:t>调节能力</w:t>
      </w:r>
      <w:r>
        <w:rPr>
          <w:rFonts w:hint="default" w:ascii="Times New Roman" w:hAnsi="Times New Roman" w:eastAsia="仿宋_GB2312" w:cs="Times New Roman"/>
          <w:kern w:val="2"/>
          <w:sz w:val="32"/>
          <w:szCs w:val="32"/>
          <w:lang w:bidi="ar"/>
        </w:rPr>
        <w:t>，科学安排机组组合，积极争取上级调度机构支持，</w:t>
      </w:r>
      <w:r>
        <w:rPr>
          <w:rFonts w:hint="default" w:ascii="Times New Roman" w:hAnsi="Times New Roman" w:eastAsia="仿宋_GB2312" w:cs="Times New Roman"/>
          <w:kern w:val="2"/>
          <w:sz w:val="32"/>
          <w:szCs w:val="32"/>
          <w:lang w:val="en-US" w:eastAsia="zh-CN" w:bidi="ar"/>
        </w:rPr>
        <w:t>统筹考虑</w:t>
      </w:r>
      <w:r>
        <w:rPr>
          <w:rFonts w:hint="default" w:ascii="Times New Roman" w:hAnsi="Times New Roman" w:eastAsia="仿宋_GB2312" w:cs="Times New Roman"/>
          <w:sz w:val="32"/>
          <w:szCs w:val="32"/>
          <w:lang w:val="en-US" w:eastAsia="zh-CN"/>
        </w:rPr>
        <w:t>新型主体市场化响应、填谷需求响应等市场化措施，</w:t>
      </w:r>
      <w:r>
        <w:rPr>
          <w:rFonts w:hint="default" w:ascii="Times New Roman" w:hAnsi="Times New Roman" w:eastAsia="仿宋_GB2312" w:cs="Times New Roman"/>
          <w:kern w:val="2"/>
          <w:sz w:val="32"/>
          <w:szCs w:val="32"/>
          <w:lang w:eastAsia="zh-CN" w:bidi="ar"/>
        </w:rPr>
        <w:t>在</w:t>
      </w:r>
      <w:r>
        <w:rPr>
          <w:rFonts w:hint="default" w:ascii="Times New Roman" w:hAnsi="Times New Roman" w:eastAsia="仿宋_GB2312" w:cs="Times New Roman"/>
          <w:kern w:val="2"/>
          <w:sz w:val="32"/>
          <w:szCs w:val="32"/>
          <w:lang w:val="en-US" w:eastAsia="zh-CN" w:bidi="ar"/>
        </w:rPr>
        <w:t>确保电网安全运行和电力可靠供应的基础上，</w:t>
      </w:r>
      <w:r>
        <w:rPr>
          <w:rFonts w:hint="default" w:ascii="Times New Roman" w:hAnsi="Times New Roman" w:eastAsia="仿宋_GB2312" w:cs="Times New Roman"/>
          <w:kern w:val="2"/>
          <w:sz w:val="32"/>
          <w:szCs w:val="32"/>
          <w:lang w:bidi="ar"/>
        </w:rPr>
        <w:t>保障新能源最大化消纳</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val="en-US" w:eastAsia="zh-CN" w:bidi="ar"/>
        </w:rPr>
        <w:t>促进新能源高效利用</w:t>
      </w:r>
      <w:r>
        <w:rPr>
          <w:rFonts w:hint="default" w:ascii="Times New Roman" w:hAnsi="Times New Roman" w:eastAsia="仿宋_GB2312" w:cs="Times New Roman"/>
          <w:kern w:val="2"/>
          <w:sz w:val="32"/>
          <w:szCs w:val="32"/>
          <w:lang w:bidi="ar"/>
        </w:rPr>
        <w:t>。</w:t>
      </w:r>
    </w:p>
    <w:p w14:paraId="00EF9171">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sz w:val="32"/>
          <w:szCs w:val="32"/>
          <w:lang w:eastAsia="zh-CN"/>
        </w:rPr>
        <w:t>（</w:t>
      </w:r>
      <w:r>
        <w:rPr>
          <w:rFonts w:hint="default" w:ascii="Times New Roman" w:hAnsi="Times New Roman" w:eastAsia="楷体" w:cs="Times New Roman"/>
          <w:b/>
          <w:sz w:val="32"/>
          <w:szCs w:val="32"/>
          <w:lang w:val="en-US" w:eastAsia="zh-CN"/>
        </w:rPr>
        <w:t>二）科学安排各类电源参与调节。</w:t>
      </w:r>
      <w:r>
        <w:rPr>
          <w:rFonts w:hint="default" w:ascii="Times New Roman" w:hAnsi="Times New Roman" w:eastAsia="仿宋_GB2312" w:cs="Times New Roman"/>
          <w:b w:val="0"/>
          <w:sz w:val="32"/>
          <w:szCs w:val="32"/>
          <w:lang w:val="en-US" w:eastAsia="zh-CN" w:bidi="ar"/>
        </w:rPr>
        <w:t>各类电源均有参与调节</w:t>
      </w:r>
      <w:r>
        <w:rPr>
          <w:rFonts w:hint="eastAsia" w:ascii="Times New Roman" w:hAnsi="Times New Roman" w:eastAsia="仿宋_GB2312" w:cs="Times New Roman"/>
          <w:b w:val="0"/>
          <w:sz w:val="32"/>
          <w:szCs w:val="32"/>
          <w:lang w:val="en-US" w:eastAsia="zh" w:bidi="ar"/>
        </w:rPr>
        <w:t>、</w:t>
      </w:r>
      <w:r>
        <w:rPr>
          <w:rFonts w:hint="default" w:ascii="Times New Roman" w:hAnsi="Times New Roman" w:eastAsia="仿宋_GB2312" w:cs="Times New Roman"/>
          <w:b w:val="0"/>
          <w:sz w:val="32"/>
          <w:szCs w:val="32"/>
          <w:lang w:val="en-US" w:eastAsia="zh-CN" w:bidi="ar"/>
        </w:rPr>
        <w:t>促进新能源消纳的义务。</w:t>
      </w:r>
      <w:r>
        <w:rPr>
          <w:rFonts w:hint="default" w:ascii="Times New Roman" w:hAnsi="Times New Roman" w:eastAsia="仿宋_GB2312" w:cs="Times New Roman"/>
          <w:sz w:val="32"/>
          <w:szCs w:val="32"/>
          <w:lang w:val="en-US" w:eastAsia="zh-CN"/>
        </w:rPr>
        <w:t>统调新能源按照现货市场出清结果参与调节，非统调集中式新能源按照调度指令参与调节。在</w:t>
      </w:r>
      <w:r>
        <w:rPr>
          <w:rFonts w:hint="default" w:ascii="Times New Roman" w:hAnsi="Times New Roman" w:eastAsia="仿宋_GB2312" w:cs="Times New Roman"/>
          <w:b w:val="0"/>
          <w:sz w:val="32"/>
          <w:szCs w:val="32"/>
          <w:lang w:val="en-US" w:eastAsia="zh-CN" w:bidi="ar"/>
        </w:rPr>
        <w:t>日间用电负荷较低、新能源出力较高的节假日等特殊时段，以及重大基建停电等特殊情况下，当</w:t>
      </w:r>
      <w:r>
        <w:rPr>
          <w:rFonts w:hint="default" w:ascii="Times New Roman" w:hAnsi="Times New Roman" w:eastAsia="仿宋_GB2312" w:cs="Times New Roman"/>
          <w:sz w:val="32"/>
          <w:szCs w:val="32"/>
          <w:lang w:val="en-US" w:eastAsia="zh-CN" w:bidi="ar"/>
        </w:rPr>
        <w:t>各项消纳手段全部用尽</w:t>
      </w:r>
      <w:r>
        <w:rPr>
          <w:rFonts w:hint="eastAsia" w:ascii="Times New Roman" w:hAnsi="Times New Roman" w:eastAsia="仿宋_GB2312" w:cs="Times New Roman"/>
          <w:sz w:val="32"/>
          <w:szCs w:val="32"/>
          <w:lang w:val="en-US" w:eastAsia="zh" w:bidi="ar"/>
        </w:rPr>
        <w:t>、</w:t>
      </w:r>
      <w:r>
        <w:rPr>
          <w:rFonts w:hint="default" w:ascii="Times New Roman" w:hAnsi="Times New Roman" w:eastAsia="仿宋_GB2312" w:cs="Times New Roman"/>
          <w:sz w:val="32"/>
          <w:szCs w:val="32"/>
          <w:lang w:val="en-US" w:eastAsia="zh-CN" w:bidi="ar"/>
        </w:rPr>
        <w:t>分布式光伏无法全额消纳时，电网企业组</w:t>
      </w:r>
      <w:r>
        <w:rPr>
          <w:rFonts w:hint="default" w:ascii="Times New Roman" w:hAnsi="Times New Roman" w:eastAsia="仿宋_GB2312" w:cs="Times New Roman"/>
          <w:sz w:val="32"/>
          <w:szCs w:val="32"/>
          <w:lang w:val="en-US" w:eastAsia="zh-CN"/>
        </w:rPr>
        <w:t>织分布式光伏参与调节。</w:t>
      </w:r>
      <w:r>
        <w:rPr>
          <w:rFonts w:hint="default" w:ascii="Times New Roman" w:hAnsi="Times New Roman" w:eastAsia="仿宋_GB2312" w:cs="Times New Roman"/>
          <w:color w:val="000000" w:themeColor="text1"/>
          <w:sz w:val="32"/>
          <w:szCs w:val="32"/>
          <w14:textFill>
            <w14:solidFill>
              <w14:schemeClr w14:val="tx1"/>
            </w14:solidFill>
          </w14:textFill>
        </w:rPr>
        <w:t>按照“先高压、后低压”“优先调控工商业项目”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原则参与调节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sz w:val="32"/>
          <w:szCs w:val="32"/>
          <w:lang w:val="en-US" w:eastAsia="zh-CN"/>
        </w:rPr>
        <w:t>消纳缺口较大时，对不具备调度端远程控制条件的分布式光伏，可根据调节原则在日前安排整站停运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调节清单和执行顺序</w:t>
      </w:r>
      <w:r>
        <w:rPr>
          <w:rFonts w:hint="default" w:ascii="Times New Roman" w:hAnsi="Times New Roman" w:eastAsia="仿宋_GB2312" w:cs="Times New Roman"/>
          <w:color w:val="000000" w:themeColor="text1"/>
          <w:sz w:val="32"/>
          <w:szCs w:val="32"/>
          <w14:textFill>
            <w14:solidFill>
              <w14:schemeClr w14:val="tx1"/>
            </w14:solidFill>
          </w14:textFill>
        </w:rPr>
        <w:t>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各设区市发展改革委</w:t>
      </w:r>
      <w:r>
        <w:rPr>
          <w:rFonts w:hint="default" w:ascii="Times New Roman" w:hAnsi="Times New Roman" w:eastAsia="仿宋_GB2312" w:cs="Times New Roman"/>
          <w:color w:val="000000" w:themeColor="text1"/>
          <w:sz w:val="32"/>
          <w:szCs w:val="32"/>
          <w14:textFill>
            <w14:solidFill>
              <w14:schemeClr w14:val="tx1"/>
            </w14:solidFill>
          </w14:textFill>
        </w:rPr>
        <w:t>（能源局）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会同各地电网企业制定发布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671E991">
      <w:pPr>
        <w:pStyle w:val="4"/>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提升光伏调节能力，促进网源协同发展</w:t>
      </w:r>
    </w:p>
    <w:p w14:paraId="55311FF6">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三</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val="en-US" w:eastAsia="zh-CN"/>
        </w:rPr>
        <w:t>提升</w:t>
      </w:r>
      <w:r>
        <w:rPr>
          <w:rFonts w:hint="default" w:ascii="Times New Roman" w:hAnsi="Times New Roman" w:eastAsia="楷体" w:cs="Times New Roman"/>
          <w:b/>
          <w:sz w:val="32"/>
          <w:szCs w:val="32"/>
        </w:rPr>
        <w:t>分布式光伏</w:t>
      </w:r>
      <w:r>
        <w:rPr>
          <w:rFonts w:hint="default" w:ascii="Times New Roman" w:hAnsi="Times New Roman" w:eastAsia="楷体" w:cs="Times New Roman"/>
          <w:b/>
          <w:sz w:val="32"/>
          <w:szCs w:val="32"/>
          <w:lang w:val="en-US" w:eastAsia="zh-CN"/>
        </w:rPr>
        <w:t>“四可”能力</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lang w:val="en-US" w:eastAsia="zh-CN"/>
        </w:rPr>
        <w:t>分布式光伏项目</w:t>
      </w:r>
      <w:r>
        <w:rPr>
          <w:rFonts w:hint="default" w:ascii="Times New Roman" w:hAnsi="Times New Roman" w:eastAsia="仿宋_GB2312" w:cs="Times New Roman"/>
          <w:sz w:val="32"/>
          <w:szCs w:val="32"/>
        </w:rPr>
        <w:t>要完善功率采集、远程控制技术措施，当电网负备用不足或其他原因需要调峰时，应积极配合电力调度机构开展控制和调节。并网电压等级10千伏及以上分布式光伏发电项目，要将运行信息实时传送至电力调度机构，满足采集、监视、远程控制要求，具备并实现接收、自动执行电力调度机构指令进行功率控制的功能。并网电压等级</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千伏</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val="en-US" w:eastAsia="zh-CN"/>
        </w:rPr>
        <w:t>以下</w:t>
      </w:r>
      <w:r>
        <w:rPr>
          <w:rFonts w:hint="default" w:ascii="Times New Roman" w:hAnsi="Times New Roman" w:eastAsia="仿宋_GB2312" w:cs="Times New Roman"/>
          <w:sz w:val="32"/>
          <w:szCs w:val="32"/>
        </w:rPr>
        <w:t>分布式光伏发电项目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以下简称“低压分布式光伏”），要满足数据采集、监测需求，具备实现接收、自动执行调度指令进行功率控制的功能。</w:t>
      </w:r>
      <w:r>
        <w:rPr>
          <w:rFonts w:hint="default" w:ascii="Times New Roman" w:hAnsi="Times New Roman" w:eastAsia="仿宋_GB2312" w:cs="Times New Roman"/>
          <w:sz w:val="32"/>
          <w:szCs w:val="32"/>
        </w:rPr>
        <w:t>分布式</w:t>
      </w:r>
      <w:r>
        <w:rPr>
          <w:rFonts w:hint="default" w:ascii="Times New Roman" w:hAnsi="Times New Roman" w:eastAsia="仿宋_GB2312" w:cs="Times New Roman"/>
          <w:sz w:val="32"/>
          <w:szCs w:val="32"/>
          <w:lang w:eastAsia="zh-CN"/>
        </w:rPr>
        <w:t>光伏</w:t>
      </w:r>
      <w:r>
        <w:rPr>
          <w:rFonts w:hint="default" w:ascii="Times New Roman" w:hAnsi="Times New Roman" w:eastAsia="仿宋_GB2312" w:cs="Times New Roman"/>
          <w:sz w:val="32"/>
          <w:szCs w:val="32"/>
        </w:rPr>
        <w:t>并网设备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的统一技术要求和标准由</w:t>
      </w:r>
      <w:r>
        <w:rPr>
          <w:rFonts w:hint="default" w:ascii="Times New Roman" w:hAnsi="Times New Roman" w:eastAsia="仿宋_GB2312" w:cs="Times New Roman"/>
          <w:sz w:val="32"/>
          <w:szCs w:val="32"/>
          <w:lang w:val="en-US" w:eastAsia="zh-CN"/>
        </w:rPr>
        <w:t>省电力公司</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报省能源局审核后</w:t>
      </w:r>
      <w:r>
        <w:rPr>
          <w:rFonts w:hint="default" w:ascii="Times New Roman" w:hAnsi="Times New Roman" w:eastAsia="仿宋_GB2312" w:cs="Times New Roman"/>
          <w:sz w:val="32"/>
          <w:szCs w:val="32"/>
        </w:rPr>
        <w:t>公布。</w:t>
      </w:r>
    </w:p>
    <w:p w14:paraId="570FFB4C">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cs="Times New Roman"/>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四</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val="en-US" w:eastAsia="zh-CN"/>
        </w:rPr>
        <w:t>加快</w:t>
      </w:r>
      <w:r>
        <w:rPr>
          <w:rFonts w:hint="default" w:ascii="Times New Roman" w:hAnsi="Times New Roman" w:eastAsia="楷体" w:cs="Times New Roman"/>
          <w:b/>
          <w:sz w:val="32"/>
          <w:szCs w:val="32"/>
        </w:rPr>
        <w:t>分布式光伏调节能力</w:t>
      </w:r>
      <w:r>
        <w:rPr>
          <w:rFonts w:hint="default" w:ascii="Times New Roman" w:hAnsi="Times New Roman" w:eastAsia="楷体" w:cs="Times New Roman"/>
          <w:b/>
          <w:sz w:val="32"/>
          <w:szCs w:val="32"/>
          <w:lang w:val="en-US" w:eastAsia="zh-CN"/>
        </w:rPr>
        <w:t>改造</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highlight w:val="none"/>
        </w:rPr>
        <w:t>存量项目要按计划完成“四可”改造；增量项目在并网时同步实现“四可”能力，确保全覆盖。</w:t>
      </w:r>
      <w:r>
        <w:rPr>
          <w:rFonts w:hint="default" w:ascii="Times New Roman" w:hAnsi="Times New Roman" w:eastAsia="仿宋_GB2312" w:cs="Times New Roman"/>
          <w:sz w:val="32"/>
          <w:szCs w:val="32"/>
          <w:lang w:val="en-US" w:eastAsia="zh-CN"/>
        </w:rPr>
        <w:t>电网企业、分布式光伏发电项目投资主体应根据产权分界点投资建设相关设施。各设区市要加快存量项目改造进度，完成</w:t>
      </w:r>
      <w:r>
        <w:rPr>
          <w:rFonts w:hint="default" w:ascii="Times New Roman" w:hAnsi="Times New Roman" w:eastAsia="仿宋_GB2312" w:cs="Times New Roman"/>
          <w:sz w:val="32"/>
          <w:szCs w:val="32"/>
        </w:rPr>
        <w:t>10千伏及以上</w:t>
      </w:r>
      <w:r>
        <w:rPr>
          <w:rFonts w:hint="default" w:ascii="Times New Roman" w:hAnsi="Times New Roman" w:eastAsia="仿宋_GB2312" w:cs="Times New Roman"/>
          <w:sz w:val="32"/>
          <w:szCs w:val="32"/>
          <w:highlight w:val="none"/>
        </w:rPr>
        <w:t>分布式光伏“四可”能力</w:t>
      </w:r>
      <w:r>
        <w:rPr>
          <w:rFonts w:hint="default" w:ascii="Times New Roman" w:hAnsi="Times New Roman" w:eastAsia="仿宋_GB2312" w:cs="Times New Roman"/>
          <w:sz w:val="32"/>
          <w:szCs w:val="32"/>
          <w:highlight w:val="none"/>
          <w:lang w:val="en-US" w:eastAsia="zh-CN"/>
        </w:rPr>
        <w:t>全覆盖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持续提升</w:t>
      </w:r>
      <w:r>
        <w:rPr>
          <w:rFonts w:hint="default" w:ascii="Times New Roman" w:hAnsi="Times New Roman" w:eastAsia="仿宋_GB2312" w:cs="Times New Roman"/>
          <w:sz w:val="32"/>
          <w:szCs w:val="32"/>
          <w:highlight w:val="none"/>
          <w:lang w:eastAsia="zh-CN"/>
        </w:rPr>
        <w:t>低压</w:t>
      </w:r>
      <w:r>
        <w:rPr>
          <w:rFonts w:hint="default" w:ascii="Times New Roman" w:hAnsi="Times New Roman" w:eastAsia="仿宋_GB2312" w:cs="Times New Roman"/>
          <w:sz w:val="32"/>
          <w:szCs w:val="32"/>
          <w:highlight w:val="none"/>
        </w:rPr>
        <w:t>分布式光伏“四可”</w:t>
      </w:r>
      <w:r>
        <w:rPr>
          <w:rFonts w:hint="default" w:ascii="Times New Roman" w:hAnsi="Times New Roman" w:eastAsia="仿宋_GB2312" w:cs="Times New Roman"/>
          <w:sz w:val="32"/>
          <w:szCs w:val="32"/>
          <w:highlight w:val="none"/>
          <w:lang w:val="en-US" w:eastAsia="zh-CN"/>
        </w:rPr>
        <w:t>能力覆盖比例</w:t>
      </w:r>
      <w:r>
        <w:rPr>
          <w:rFonts w:hint="default" w:ascii="Times New Roman" w:hAnsi="Times New Roman" w:eastAsia="仿宋_GB2312" w:cs="Times New Roman"/>
          <w:sz w:val="32"/>
          <w:szCs w:val="32"/>
          <w:highlight w:val="none"/>
        </w:rPr>
        <w:t>。对于确因现场</w:t>
      </w:r>
      <w:r>
        <w:rPr>
          <w:rFonts w:hint="default" w:ascii="Times New Roman" w:hAnsi="Times New Roman" w:eastAsia="仿宋_GB2312" w:cs="Times New Roman"/>
          <w:sz w:val="32"/>
          <w:szCs w:val="32"/>
          <w:highlight w:val="none"/>
          <w:lang w:val="en-US" w:eastAsia="zh-CN"/>
        </w:rPr>
        <w:t>条件</w:t>
      </w:r>
      <w:r>
        <w:rPr>
          <w:rFonts w:hint="default" w:ascii="Times New Roman" w:hAnsi="Times New Roman" w:eastAsia="仿宋_GB2312" w:cs="Times New Roman"/>
          <w:sz w:val="32"/>
          <w:szCs w:val="32"/>
          <w:highlight w:val="none"/>
        </w:rPr>
        <w:t>、技术</w:t>
      </w:r>
      <w:r>
        <w:rPr>
          <w:rFonts w:hint="default" w:ascii="Times New Roman" w:hAnsi="Times New Roman" w:eastAsia="仿宋_GB2312" w:cs="Times New Roman"/>
          <w:sz w:val="32"/>
          <w:szCs w:val="32"/>
          <w:highlight w:val="none"/>
          <w:lang w:val="en-US" w:eastAsia="zh-CN"/>
        </w:rPr>
        <w:t>限制</w:t>
      </w:r>
      <w:r>
        <w:rPr>
          <w:rFonts w:hint="default" w:ascii="Times New Roman" w:hAnsi="Times New Roman" w:eastAsia="仿宋_GB2312" w:cs="Times New Roman"/>
          <w:sz w:val="32"/>
          <w:szCs w:val="32"/>
          <w:highlight w:val="none"/>
        </w:rPr>
        <w:t>等客观原因</w:t>
      </w:r>
      <w:r>
        <w:rPr>
          <w:rFonts w:hint="default" w:ascii="Times New Roman" w:hAnsi="Times New Roman" w:eastAsia="仿宋_GB2312" w:cs="Times New Roman"/>
          <w:sz w:val="32"/>
          <w:szCs w:val="32"/>
          <w:highlight w:val="none"/>
          <w:lang w:val="en-US" w:eastAsia="zh-CN"/>
        </w:rPr>
        <w:t>无法进行</w:t>
      </w:r>
      <w:r>
        <w:rPr>
          <w:rFonts w:hint="default" w:ascii="Times New Roman" w:hAnsi="Times New Roman" w:eastAsia="仿宋_GB2312" w:cs="Times New Roman"/>
          <w:sz w:val="32"/>
          <w:szCs w:val="32"/>
          <w:highlight w:val="none"/>
        </w:rPr>
        <w:t>“四可”改造的用户，</w:t>
      </w:r>
      <w:r>
        <w:rPr>
          <w:rFonts w:hint="default" w:ascii="Times New Roman" w:hAnsi="Times New Roman" w:eastAsia="仿宋_GB2312" w:cs="Times New Roman"/>
          <w:sz w:val="32"/>
          <w:szCs w:val="32"/>
          <w:highlight w:val="none"/>
          <w:lang w:val="en-US" w:eastAsia="zh-CN"/>
        </w:rPr>
        <w:t>应</w:t>
      </w:r>
      <w:r>
        <w:rPr>
          <w:rFonts w:hint="default" w:ascii="Times New Roman" w:hAnsi="Times New Roman" w:eastAsia="仿宋_GB2312" w:cs="Times New Roman"/>
          <w:sz w:val="32"/>
          <w:szCs w:val="32"/>
          <w:highlight w:val="none"/>
        </w:rPr>
        <w:t>书面承诺</w:t>
      </w:r>
      <w:r>
        <w:rPr>
          <w:rFonts w:hint="default" w:ascii="Times New Roman" w:hAnsi="Times New Roman" w:eastAsia="仿宋_GB2312" w:cs="Times New Roman"/>
          <w:sz w:val="32"/>
          <w:szCs w:val="32"/>
          <w:highlight w:val="none"/>
          <w:lang w:val="en-US" w:eastAsia="zh-CN"/>
        </w:rPr>
        <w:t>按</w:t>
      </w:r>
      <w:r>
        <w:rPr>
          <w:rFonts w:hint="default" w:ascii="Times New Roman" w:hAnsi="Times New Roman" w:eastAsia="仿宋_GB2312" w:cs="Times New Roman"/>
          <w:sz w:val="32"/>
          <w:szCs w:val="32"/>
          <w:highlight w:val="none"/>
        </w:rPr>
        <w:t>电网</w:t>
      </w:r>
      <w:r>
        <w:rPr>
          <w:rFonts w:hint="default" w:ascii="Times New Roman" w:hAnsi="Times New Roman" w:eastAsia="仿宋_GB2312" w:cs="Times New Roman"/>
          <w:sz w:val="32"/>
          <w:szCs w:val="32"/>
          <w:highlight w:val="none"/>
          <w:lang w:val="en-US" w:eastAsia="zh-CN"/>
        </w:rPr>
        <w:t>要求日前</w:t>
      </w:r>
      <w:r>
        <w:rPr>
          <w:rFonts w:hint="default" w:ascii="Times New Roman" w:hAnsi="Times New Roman" w:eastAsia="仿宋_GB2312" w:cs="Times New Roman"/>
          <w:sz w:val="32"/>
          <w:szCs w:val="32"/>
          <w:highlight w:val="none"/>
        </w:rPr>
        <w:t>自主完成调控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未履行承诺的，</w:t>
      </w:r>
      <w:r>
        <w:rPr>
          <w:rFonts w:hint="default" w:ascii="Times New Roman" w:hAnsi="Times New Roman" w:eastAsia="仿宋_GB2312" w:cs="Times New Roman"/>
          <w:sz w:val="32"/>
          <w:szCs w:val="32"/>
          <w:highlight w:val="none"/>
          <w:lang w:val="en-US" w:eastAsia="zh-CN"/>
        </w:rPr>
        <w:t>在威胁电力系统安全稳定运行时先行予以解列</w:t>
      </w:r>
      <w:r>
        <w:rPr>
          <w:rFonts w:hint="default" w:ascii="Times New Roman" w:hAnsi="Times New Roman" w:eastAsia="仿宋_GB2312" w:cs="Times New Roman"/>
          <w:sz w:val="32"/>
          <w:szCs w:val="32"/>
          <w:highlight w:val="none"/>
        </w:rPr>
        <w:t>。</w:t>
      </w:r>
    </w:p>
    <w:p w14:paraId="1AE60488">
      <w:pPr>
        <w:pStyle w:val="4"/>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建立补偿分摊机制，激发调节动力</w:t>
      </w:r>
    </w:p>
    <w:p w14:paraId="05679A7B">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五</w:t>
      </w:r>
      <w:r>
        <w:rPr>
          <w:rFonts w:hint="default" w:ascii="Times New Roman" w:hAnsi="Times New Roman" w:eastAsia="楷体" w:cs="Times New Roman"/>
          <w:b/>
          <w:sz w:val="32"/>
          <w:szCs w:val="32"/>
        </w:rPr>
        <w:t>）建立分布式光伏调节补偿机制。</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参与调节的分布式光伏将获得补偿，以未参与调节分布式光伏的发电效率为基准，计算参与调节分布式光伏的理论发电量</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理论发电量和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实际</w:t>
      </w:r>
      <w:r>
        <w:rPr>
          <w:rFonts w:hint="default" w:ascii="Times New Roman" w:hAnsi="Times New Roman" w:eastAsia="仿宋_GB2312" w:cs="Times New Roman"/>
          <w:color w:val="000000" w:themeColor="text1"/>
          <w:sz w:val="32"/>
          <w:szCs w:val="32"/>
          <w14:textFill>
            <w14:solidFill>
              <w14:schemeClr w14:val="tx1"/>
            </w14:solidFill>
          </w14:textFill>
        </w:rPr>
        <w:t>发电量的差值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为调节电量，参与有效调节的分布式光伏</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有效响应调节电量</w:t>
      </w:r>
      <w:r>
        <w:rPr>
          <w:rFonts w:hint="default" w:ascii="Times New Roman" w:hAnsi="Times New Roman" w:eastAsia="仿宋_GB2312" w:cs="Times New Roman"/>
          <w:color w:val="000000" w:themeColor="text1"/>
          <w:sz w:val="32"/>
          <w:szCs w:val="32"/>
          <w14:textFill>
            <w14:solidFill>
              <w14:schemeClr w14:val="tx1"/>
            </w14:solidFill>
          </w14:textFill>
        </w:rPr>
        <w:t>获得补偿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79C44E68">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sz w:val="32"/>
          <w:szCs w:val="32"/>
          <w:lang w:val="en-US" w:eastAsia="zh-CN"/>
        </w:rPr>
        <w:t>（</w:t>
      </w:r>
      <w:r>
        <w:rPr>
          <w:rFonts w:hint="eastAsia" w:ascii="Times New Roman" w:hAnsi="Times New Roman" w:eastAsia="楷体" w:cs="Times New Roman"/>
          <w:b/>
          <w:sz w:val="32"/>
          <w:szCs w:val="32"/>
          <w:lang w:val="en-US" w:eastAsia="zh-CN"/>
        </w:rPr>
        <w:t>六</w:t>
      </w:r>
      <w:r>
        <w:rPr>
          <w:rFonts w:hint="default" w:ascii="Times New Roman" w:hAnsi="Times New Roman" w:eastAsia="楷体" w:cs="Times New Roman"/>
          <w:b/>
          <w:sz w:val="32"/>
          <w:szCs w:val="32"/>
          <w:lang w:val="en-US" w:eastAsia="zh-CN"/>
        </w:rPr>
        <w:t>）明确分摊范围和机制。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补偿资金由非</w:t>
      </w:r>
      <w:r>
        <w:rPr>
          <w:rFonts w:hint="default" w:ascii="Times New Roman" w:hAnsi="Times New Roman" w:eastAsia="仿宋_GB2312" w:cs="Times New Roman"/>
          <w:b w:val="0"/>
          <w:sz w:val="32"/>
          <w:szCs w:val="32"/>
          <w:lang w:val="en-US" w:eastAsia="zh-CN" w:bidi="ar"/>
        </w:rPr>
        <w:t>统调燃煤、统调核电、生物质垃圾发电和</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分布式光伏发电主体（</w:t>
      </w:r>
      <w:r>
        <w:rPr>
          <w:rFonts w:hint="default" w:ascii="Times New Roman" w:hAnsi="Times New Roman" w:eastAsia="仿宋_GB2312" w:cs="Times New Roman"/>
          <w:b w:val="0"/>
          <w:color w:val="000000" w:themeColor="text1"/>
          <w:sz w:val="32"/>
          <w:szCs w:val="32"/>
          <w14:textFill>
            <w14:solidFill>
              <w14:schemeClr w14:val="tx1"/>
            </w14:solidFill>
          </w14:textFill>
        </w:rPr>
        <w:t>除</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自然人</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户用</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项目</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外</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b w:val="0"/>
          <w:color w:val="000000" w:themeColor="text1"/>
          <w:sz w:val="32"/>
          <w:szCs w:val="32"/>
          <w14:textFill>
            <w14:solidFill>
              <w14:schemeClr w14:val="tx1"/>
            </w14:solidFill>
          </w14:textFill>
        </w:rPr>
        <w:t>分摊</w:t>
      </w:r>
      <w:r>
        <w:rPr>
          <w:rFonts w:hint="default" w:ascii="Times New Roman" w:hAnsi="Times New Roman" w:eastAsia="仿宋_GB2312" w:cs="Times New Roman"/>
          <w:b w:val="0"/>
          <w:sz w:val="32"/>
          <w:szCs w:val="32"/>
          <w:lang w:val="en-US" w:eastAsia="zh-CN" w:bidi="ar"/>
        </w:rPr>
        <w:t>。非统调燃煤、统调核电和生物质垃圾发电的最小调节基准值参照统调燃煤的最小技术出力标准设置为40%，</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在分布式光伏参与调节的时段内，非统调燃煤、统调核电和生物质垃圾发电实际最小出力超过最小调节基准值的，需参与分摊，分摊系数为1，鼓励项目通过建设电源侧储能提升调节能力。分布式光伏发电在调节时段的上网电量全额参与分摊，具备“四可”能力的分摊系数设置为0.5，不具备“四可”能力的分摊系数为1。各主体</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根据</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调节日白天（7:00-19:00）</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上网电量</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乘以分摊系数后的</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占比</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分摊</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按照全网调节和局部电网调节情况，</w:t>
      </w:r>
      <w:r>
        <w:rPr>
          <w:rFonts w:hint="default" w:ascii="Times New Roman" w:hAnsi="Times New Roman" w:eastAsia="仿宋_GB2312" w:cs="Times New Roman"/>
          <w:b w:val="0"/>
          <w:bCs w:val="0"/>
          <w:kern w:val="2"/>
          <w:sz w:val="32"/>
          <w:szCs w:val="32"/>
          <w:lang w:val="en-US" w:eastAsia="zh-CN" w:bidi="ar-SA"/>
        </w:rPr>
        <w:t>公平合理</w:t>
      </w:r>
      <w:r>
        <w:rPr>
          <w:rFonts w:hint="eastAsia" w:ascii="Times New Roman" w:hAnsi="Times New Roman" w:eastAsia="仿宋_GB2312" w:cs="Times New Roman"/>
          <w:b w:val="0"/>
          <w:bCs w:val="0"/>
          <w:kern w:val="2"/>
          <w:sz w:val="32"/>
          <w:szCs w:val="32"/>
          <w:lang w:val="en-US" w:eastAsia="zh-CN" w:bidi="ar-SA"/>
        </w:rPr>
        <w:t>分摊费用。</w:t>
      </w:r>
    </w:p>
    <w:p w14:paraId="148F004E">
      <w:pPr>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、强化协同服务联动，营造良好发展环境</w:t>
      </w:r>
    </w:p>
    <w:p w14:paraId="6EE00FB5">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七</w:t>
      </w:r>
      <w:r>
        <w:rPr>
          <w:rFonts w:hint="default" w:ascii="Times New Roman" w:hAnsi="Times New Roman" w:eastAsia="楷体" w:cs="Times New Roman"/>
          <w:b/>
          <w:sz w:val="32"/>
          <w:szCs w:val="32"/>
        </w:rPr>
        <w:t>）加强组织协调。</w:t>
      </w:r>
      <w:r>
        <w:rPr>
          <w:rFonts w:hint="default" w:ascii="Times New Roman" w:hAnsi="Times New Roman" w:eastAsia="仿宋_GB2312" w:cs="Times New Roman"/>
          <w:sz w:val="32"/>
          <w:szCs w:val="32"/>
          <w:lang w:eastAsia="zh-CN"/>
        </w:rPr>
        <w:t>各设区市发展改革委</w:t>
      </w:r>
      <w:r>
        <w:rPr>
          <w:rFonts w:hint="default" w:ascii="Times New Roman" w:hAnsi="Times New Roman" w:eastAsia="仿宋_GB2312" w:cs="Times New Roman"/>
          <w:sz w:val="32"/>
          <w:szCs w:val="32"/>
        </w:rPr>
        <w:t>（能源局）、</w:t>
      </w:r>
      <w:r>
        <w:rPr>
          <w:rFonts w:hint="default" w:ascii="Times New Roman" w:hAnsi="Times New Roman" w:eastAsia="仿宋_GB2312" w:cs="Times New Roman"/>
          <w:sz w:val="32"/>
          <w:szCs w:val="32"/>
          <w:lang w:val="en-US" w:eastAsia="zh-CN"/>
        </w:rPr>
        <w:t>电网企业</w:t>
      </w:r>
      <w:r>
        <w:rPr>
          <w:rFonts w:hint="default" w:ascii="Times New Roman" w:hAnsi="Times New Roman" w:eastAsia="仿宋_GB2312" w:cs="Times New Roman"/>
          <w:sz w:val="32"/>
          <w:szCs w:val="32"/>
        </w:rPr>
        <w:t>和新能源企业要加强沟通协调，建立协同机制，</w:t>
      </w:r>
      <w:r>
        <w:rPr>
          <w:rFonts w:hint="default" w:ascii="Times New Roman" w:hAnsi="Times New Roman" w:eastAsia="仿宋_GB2312" w:cs="Times New Roman"/>
          <w:sz w:val="32"/>
          <w:szCs w:val="32"/>
          <w:lang w:eastAsia="zh-CN"/>
        </w:rPr>
        <w:t>及时协调</w:t>
      </w:r>
      <w:r>
        <w:rPr>
          <w:rFonts w:hint="default" w:ascii="Times New Roman" w:hAnsi="Times New Roman" w:eastAsia="仿宋_GB2312" w:cs="Times New Roman"/>
          <w:sz w:val="32"/>
          <w:szCs w:val="32"/>
        </w:rPr>
        <w:t>解决工作推进中的问题。</w:t>
      </w:r>
    </w:p>
    <w:p w14:paraId="31F1F9FA">
      <w:pPr>
        <w:keepNext w:val="0"/>
        <w:keepLines w:val="0"/>
        <w:pageBreakBefore w:val="0"/>
        <w:widowControl/>
        <w:kinsoku/>
        <w:wordWrap/>
        <w:overflowPunct/>
        <w:topLinePunct w:val="0"/>
        <w:autoSpaceDE/>
        <w:autoSpaceDN/>
        <w:bidi w:val="0"/>
        <w:spacing w:line="579" w:lineRule="exact"/>
        <w:ind w:left="0" w:firstLine="643" w:firstLineChars="200"/>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八</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val="en-US" w:eastAsia="zh-CN"/>
        </w:rPr>
        <w:t>建立工作机制</w:t>
      </w:r>
      <w:r>
        <w:rPr>
          <w:rFonts w:hint="default" w:ascii="Times New Roman" w:hAnsi="Times New Roman" w:eastAsia="楷体" w:cs="Times New Roman"/>
          <w:b/>
          <w:sz w:val="32"/>
          <w:szCs w:val="32"/>
          <w:lang w:eastAsia="zh-CN"/>
        </w:rPr>
        <w:t>。</w:t>
      </w:r>
      <w:r>
        <w:rPr>
          <w:rFonts w:hint="default" w:ascii="Times New Roman" w:hAnsi="Times New Roman" w:eastAsia="仿宋_GB2312" w:cs="Times New Roman"/>
          <w:kern w:val="2"/>
          <w:sz w:val="32"/>
          <w:szCs w:val="32"/>
          <w:lang w:val="en-US" w:eastAsia="zh-CN" w:bidi="ar"/>
        </w:rPr>
        <w:t>如安排分布式光伏参与调节，省电力公司应提前向浙江省能源局报告，如遇威胁电力系统安全稳定运行等情况需紧急安排分布式光伏参与调节，可事后报告。</w:t>
      </w:r>
    </w:p>
    <w:p w14:paraId="6F6C341B">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lang w:eastAsia="zh-CN"/>
        </w:rPr>
        <w:t>（</w:t>
      </w:r>
      <w:r>
        <w:rPr>
          <w:rFonts w:hint="eastAsia" w:ascii="Times New Roman" w:hAnsi="Times New Roman" w:eastAsia="楷体" w:cs="Times New Roman"/>
          <w:b/>
          <w:sz w:val="32"/>
          <w:szCs w:val="32"/>
          <w:lang w:val="en-US" w:eastAsia="zh-CN"/>
        </w:rPr>
        <w:t>九</w:t>
      </w:r>
      <w:r>
        <w:rPr>
          <w:rFonts w:hint="default" w:ascii="Times New Roman" w:hAnsi="Times New Roman" w:eastAsia="楷体" w:cs="Times New Roman"/>
          <w:b/>
          <w:sz w:val="32"/>
          <w:szCs w:val="32"/>
          <w:lang w:eastAsia="zh-CN"/>
        </w:rPr>
        <w:t>）</w:t>
      </w:r>
      <w:r>
        <w:rPr>
          <w:rFonts w:hint="default" w:ascii="Times New Roman" w:hAnsi="Times New Roman" w:eastAsia="楷体" w:cs="Times New Roman"/>
          <w:b/>
          <w:sz w:val="32"/>
          <w:szCs w:val="32"/>
        </w:rPr>
        <w:t>做好服务保障。</w:t>
      </w:r>
      <w:r>
        <w:rPr>
          <w:rFonts w:hint="default" w:ascii="Times New Roman" w:hAnsi="Times New Roman" w:eastAsia="仿宋_GB2312" w:cs="Times New Roman"/>
          <w:sz w:val="32"/>
          <w:szCs w:val="32"/>
          <w:lang w:val="en-US" w:eastAsia="zh-CN"/>
        </w:rPr>
        <w:t>电网企业</w:t>
      </w:r>
      <w:r>
        <w:rPr>
          <w:rFonts w:hint="default" w:ascii="Times New Roman" w:hAnsi="Times New Roman" w:eastAsia="仿宋_GB2312" w:cs="Times New Roman"/>
          <w:sz w:val="32"/>
          <w:szCs w:val="32"/>
        </w:rPr>
        <w:t>要依据分布式光伏接入电网承载力评估结果，科学合理规划电网建设、改善区域电网承载能力。</w:t>
      </w:r>
      <w:r>
        <w:rPr>
          <w:rFonts w:hint="default" w:ascii="Times New Roman" w:hAnsi="Times New Roman" w:eastAsia="仿宋_GB2312" w:cs="Times New Roman"/>
          <w:sz w:val="32"/>
          <w:szCs w:val="32"/>
          <w:lang w:eastAsia="zh-CN"/>
        </w:rPr>
        <w:t>各设区市发展改革委</w:t>
      </w:r>
      <w:r>
        <w:rPr>
          <w:rFonts w:hint="default" w:ascii="Times New Roman" w:hAnsi="Times New Roman" w:eastAsia="仿宋_GB2312" w:cs="Times New Roman"/>
          <w:sz w:val="32"/>
          <w:szCs w:val="32"/>
        </w:rPr>
        <w:t>（能源局）要协调新能源企业强化本地“四可”装置保护，主动配合设备运维和调试演练等工作。</w:t>
      </w:r>
    </w:p>
    <w:p w14:paraId="138F5A09">
      <w:pPr>
        <w:keepNext w:val="0"/>
        <w:keepLines w:val="0"/>
        <w:pageBreakBefore w:val="0"/>
        <w:kinsoku/>
        <w:wordWrap/>
        <w:overflowPunct/>
        <w:topLinePunct w:val="0"/>
        <w:autoSpaceDE/>
        <w:autoSpaceDN/>
        <w:bidi w:val="0"/>
        <w:spacing w:line="579" w:lineRule="exact"/>
        <w:ind w:left="0"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w:t>
      </w:r>
      <w:r>
        <w:rPr>
          <w:rFonts w:hint="eastAsia" w:ascii="Times New Roman" w:hAnsi="Times New Roman" w:eastAsia="楷体" w:cs="Times New Roman"/>
          <w:b/>
          <w:sz w:val="32"/>
          <w:szCs w:val="32"/>
          <w:lang w:val="en-US" w:eastAsia="zh-CN"/>
        </w:rPr>
        <w:t>十</w:t>
      </w:r>
      <w:r>
        <w:rPr>
          <w:rFonts w:hint="default" w:ascii="Times New Roman" w:hAnsi="Times New Roman" w:eastAsia="楷体" w:cs="Times New Roman"/>
          <w:b/>
          <w:sz w:val="32"/>
          <w:szCs w:val="32"/>
        </w:rPr>
        <w:t>）强化宣传引导。</w:t>
      </w:r>
      <w:r>
        <w:rPr>
          <w:rFonts w:hint="default" w:ascii="Times New Roman" w:hAnsi="Times New Roman" w:eastAsia="仿宋_GB2312" w:cs="Times New Roman"/>
          <w:sz w:val="32"/>
          <w:szCs w:val="32"/>
          <w:lang w:eastAsia="zh-CN"/>
        </w:rPr>
        <w:t>各设区市发展改革委</w:t>
      </w:r>
      <w:r>
        <w:rPr>
          <w:rFonts w:hint="default" w:ascii="Times New Roman" w:hAnsi="Times New Roman" w:eastAsia="仿宋_GB2312" w:cs="Times New Roman"/>
          <w:sz w:val="32"/>
          <w:szCs w:val="32"/>
        </w:rPr>
        <w:t>（能源局）、</w:t>
      </w:r>
      <w:r>
        <w:rPr>
          <w:rFonts w:hint="default" w:ascii="Times New Roman" w:hAnsi="Times New Roman" w:eastAsia="仿宋_GB2312" w:cs="Times New Roman"/>
          <w:sz w:val="32"/>
          <w:szCs w:val="32"/>
          <w:lang w:eastAsia="zh-CN"/>
        </w:rPr>
        <w:t>电网企业</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做好分布式光伏建设、运营相关主体宣传、告知、沟通、解释工作，</w:t>
      </w:r>
      <w:r>
        <w:rPr>
          <w:rFonts w:hint="default" w:ascii="Times New Roman" w:hAnsi="Times New Roman" w:eastAsia="仿宋_GB2312" w:cs="Times New Roman"/>
          <w:sz w:val="32"/>
          <w:szCs w:val="32"/>
          <w:lang w:val="en-US" w:eastAsia="zh-CN"/>
        </w:rPr>
        <w:t>引导</w:t>
      </w:r>
      <w:r>
        <w:rPr>
          <w:rFonts w:hint="default" w:ascii="Times New Roman" w:hAnsi="Times New Roman" w:eastAsia="仿宋_GB2312" w:cs="Times New Roman"/>
          <w:sz w:val="32"/>
          <w:szCs w:val="32"/>
        </w:rPr>
        <w:t>新能源企业</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参与电网调节，引导分布式光伏有序开发、就地消纳。</w:t>
      </w:r>
    </w:p>
    <w:p w14:paraId="13AEF025">
      <w:pPr>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仿宋_GB2312" w:cs="Times New Roman"/>
          <w:sz w:val="32"/>
          <w:szCs w:val="32"/>
        </w:rPr>
      </w:pPr>
    </w:p>
    <w:p w14:paraId="3AF7C5A9">
      <w:pPr>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附件：分布式光伏参与调节补偿分摊方案（试行）</w:t>
      </w:r>
    </w:p>
    <w:p w14:paraId="10F2F294">
      <w:pPr>
        <w:keepNext w:val="0"/>
        <w:keepLines w:val="0"/>
        <w:pageBreakBefore w:val="0"/>
        <w:kinsoku/>
        <w:wordWrap/>
        <w:overflowPunct/>
        <w:topLinePunct w:val="0"/>
        <w:autoSpaceDE/>
        <w:autoSpaceDN/>
        <w:bidi w:val="0"/>
        <w:spacing w:line="579" w:lineRule="exact"/>
        <w:ind w:left="0" w:firstLine="640" w:firstLineChars="200"/>
        <w:rPr>
          <w:rFonts w:hint="default" w:ascii="Times New Roman" w:hAnsi="Times New Roman" w:eastAsia="仿宋_GB2312" w:cs="Times New Roman"/>
          <w:sz w:val="32"/>
          <w:szCs w:val="32"/>
        </w:rPr>
      </w:pPr>
    </w:p>
    <w:p w14:paraId="51ADCEB0">
      <w:pPr>
        <w:keepNext w:val="0"/>
        <w:keepLines w:val="0"/>
        <w:pageBreakBefore w:val="0"/>
        <w:kinsoku/>
        <w:wordWrap w:val="0"/>
        <w:overflowPunct/>
        <w:topLinePunct w:val="0"/>
        <w:autoSpaceDE/>
        <w:autoSpaceDN/>
        <w:bidi w:val="0"/>
        <w:spacing w:line="579" w:lineRule="exact"/>
        <w:ind w:left="0"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浙江省</w:t>
      </w:r>
      <w:r>
        <w:rPr>
          <w:rFonts w:hint="default" w:ascii="Times New Roman" w:hAnsi="Times New Roman" w:eastAsia="仿宋_GB2312" w:cs="Times New Roman"/>
          <w:sz w:val="32"/>
          <w:szCs w:val="32"/>
          <w:lang w:val="en-US" w:eastAsia="zh-CN"/>
        </w:rPr>
        <w:t>能源局</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13D2E425">
      <w:pPr>
        <w:keepNext w:val="0"/>
        <w:keepLines w:val="0"/>
        <w:pageBreakBefore w:val="0"/>
        <w:kinsoku/>
        <w:wordWrap w:val="0"/>
        <w:overflowPunct/>
        <w:topLinePunct w:val="0"/>
        <w:autoSpaceDE/>
        <w:autoSpaceDN/>
        <w:bidi w:val="0"/>
        <w:spacing w:line="579" w:lineRule="exact"/>
        <w:ind w:left="0"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
        </w:rPr>
        <w:t>6</w:t>
      </w:r>
      <w:r>
        <w:rPr>
          <w:rFonts w:hint="default" w:ascii="Times New Roman" w:hAnsi="Times New Roman" w:eastAsia="仿宋_GB2312" w:cs="Times New Roman"/>
          <w:sz w:val="32"/>
          <w:szCs w:val="32"/>
        </w:rPr>
        <w:t>年X月X日</w:t>
      </w:r>
      <w:r>
        <w:rPr>
          <w:rFonts w:hint="eastAsia" w:ascii="Times New Roman" w:hAnsi="Times New Roman" w:eastAsia="仿宋_GB2312" w:cs="Times New Roman"/>
          <w:sz w:val="32"/>
          <w:szCs w:val="32"/>
          <w:lang w:val="en-US" w:eastAsia="zh-CN"/>
        </w:rPr>
        <w:t xml:space="preserve">    </w:t>
      </w:r>
    </w:p>
    <w:p w14:paraId="4E5324A5">
      <w:pPr>
        <w:keepNext w:val="0"/>
        <w:keepLines w:val="0"/>
        <w:pageBreakBefore w:val="0"/>
        <w:kinsoku/>
        <w:wordWrap/>
        <w:overflowPunct/>
        <w:topLinePunct w:val="0"/>
        <w:autoSpaceDE/>
        <w:autoSpaceDN/>
        <w:bidi w:val="0"/>
        <w:spacing w:line="579" w:lineRule="exact"/>
        <w:ind w:left="0" w:firstLine="420" w:firstLineChars="200"/>
        <w:rPr>
          <w:rFonts w:hint="default" w:ascii="Times New Roman" w:hAnsi="Times New Roman" w:cs="Times New Roman"/>
        </w:rPr>
      </w:pPr>
      <w:r>
        <w:rPr>
          <w:rFonts w:hint="default" w:ascii="Times New Roman" w:hAnsi="Times New Roman" w:cs="Times New Roman"/>
        </w:rPr>
        <w:br w:type="page"/>
      </w:r>
    </w:p>
    <w:p w14:paraId="243BF927">
      <w:pPr>
        <w:keepNext w:val="0"/>
        <w:keepLines w:val="0"/>
        <w:pageBreakBefore w:val="0"/>
        <w:kinsoku/>
        <w:wordWrap/>
        <w:overflowPunct/>
        <w:topLinePunct w:val="0"/>
        <w:autoSpaceDE/>
        <w:autoSpaceDN/>
        <w:bidi w:val="0"/>
        <w:spacing w:line="579"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7C688D90">
      <w:pPr>
        <w:keepNext w:val="0"/>
        <w:keepLines w:val="0"/>
        <w:pageBreakBefore w:val="0"/>
        <w:kinsoku/>
        <w:wordWrap/>
        <w:overflowPunct/>
        <w:topLinePunct w:val="0"/>
        <w:autoSpaceDE/>
        <w:autoSpaceDN/>
        <w:bidi w:val="0"/>
        <w:spacing w:line="579" w:lineRule="exact"/>
        <w:ind w:left="0" w:firstLine="560" w:firstLineChars="200"/>
        <w:rPr>
          <w:rFonts w:hint="default" w:ascii="Times New Roman" w:hAnsi="Times New Roman" w:cs="Times New Roman"/>
          <w:sz w:val="28"/>
          <w:szCs w:val="36"/>
          <w:lang w:val="en-US" w:eastAsia="zh-CN"/>
        </w:rPr>
      </w:pPr>
    </w:p>
    <w:p w14:paraId="6DE20495">
      <w:pPr>
        <w:keepNext w:val="0"/>
        <w:keepLines w:val="0"/>
        <w:pageBreakBefore w:val="0"/>
        <w:kinsoku/>
        <w:wordWrap/>
        <w:overflowPunct/>
        <w:topLinePunct w:val="0"/>
        <w:autoSpaceDE/>
        <w:autoSpaceDN/>
        <w:bidi w:val="0"/>
        <w:spacing w:line="579"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分布式光伏参与调节补偿分摊方案（试行）</w:t>
      </w:r>
    </w:p>
    <w:p w14:paraId="07034F54">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kern w:val="2"/>
          <w:sz w:val="32"/>
          <w:szCs w:val="32"/>
          <w:lang w:val="en-US" w:eastAsia="zh-CN" w:bidi="ar-SA"/>
        </w:rPr>
      </w:pPr>
    </w:p>
    <w:p w14:paraId="7D9AF8A4">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分布式光伏参与出力调节情况下，按照以下方案补偿参与调节分布式光伏的发电收益损失。</w:t>
      </w:r>
    </w:p>
    <w:p w14:paraId="73F13B40">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一、补偿项目及机制</w:t>
      </w:r>
    </w:p>
    <w:p w14:paraId="4A05E8CA">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一是在分布式光伏范围内补偿。</w:t>
      </w:r>
      <w:r>
        <w:rPr>
          <w:rFonts w:hint="default" w:ascii="Times New Roman" w:hAnsi="Times New Roman" w:eastAsia="仿宋_GB2312" w:cs="Times New Roman"/>
          <w:b w:val="0"/>
          <w:bCs w:val="0"/>
          <w:kern w:val="2"/>
          <w:sz w:val="32"/>
          <w:szCs w:val="32"/>
          <w:lang w:val="en-US" w:eastAsia="zh-CN" w:bidi="ar-SA"/>
        </w:rPr>
        <w:t>为保障分布式光伏调节工作公平开展，对参与调节的分布式光伏进行补偿。</w:t>
      </w:r>
    </w:p>
    <w:p w14:paraId="3CF41688">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二是明确参与调节分布式光伏类型。</w:t>
      </w:r>
      <w:r>
        <w:rPr>
          <w:rFonts w:hint="default" w:ascii="Times New Roman" w:hAnsi="Times New Roman" w:eastAsia="仿宋_GB2312" w:cs="Times New Roman"/>
          <w:b w:val="0"/>
          <w:color w:val="000000" w:themeColor="text1"/>
          <w:sz w:val="32"/>
          <w:szCs w:val="32"/>
          <w14:textFill>
            <w14:solidFill>
              <w14:schemeClr w14:val="tx1"/>
            </w14:solidFill>
          </w14:textFill>
        </w:rPr>
        <w:t>除</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自然人</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户用</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项目</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外</w:t>
      </w:r>
      <w:r>
        <w:rPr>
          <w:rFonts w:hint="default" w:ascii="Times New Roman" w:hAnsi="Times New Roman" w:eastAsia="仿宋_GB2312" w:cs="Times New Roman"/>
          <w:b w:val="0"/>
          <w:bCs w:val="0"/>
          <w:kern w:val="2"/>
          <w:sz w:val="32"/>
          <w:szCs w:val="32"/>
          <w:lang w:val="en-US" w:eastAsia="zh-CN" w:bidi="ar-SA"/>
        </w:rPr>
        <w:t>的分布式光伏纳入调节范围。其中，具备“四可”功能的按照调度指令参与调节，不具备“四可”功能的根据电网要求日前自主完成调节。</w:t>
      </w:r>
    </w:p>
    <w:p w14:paraId="7153F3C2">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三是明确调节</w:t>
      </w:r>
      <w:r>
        <w:rPr>
          <w:rFonts w:hint="default" w:ascii="Times New Roman" w:hAnsi="Times New Roman" w:eastAsia="仿宋_GB2312" w:cs="Times New Roman"/>
          <w:b/>
          <w:bCs/>
          <w:sz w:val="32"/>
          <w:szCs w:val="32"/>
        </w:rPr>
        <w:t>补偿机制。</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参与调节的分布式光伏主体获得补偿，补偿</w:t>
      </w:r>
      <w:r>
        <w:rPr>
          <w:rFonts w:hint="default" w:ascii="Times New Roman" w:hAnsi="Times New Roman" w:eastAsia="仿宋_GB2312" w:cs="Times New Roman"/>
          <w:b w:val="0"/>
          <w:bCs w:val="0"/>
          <w:kern w:val="2"/>
          <w:sz w:val="32"/>
          <w:szCs w:val="32"/>
          <w:lang w:val="en-US" w:eastAsia="zh-CN" w:bidi="ar-SA"/>
        </w:rPr>
        <w:t>费用</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纳入</w:t>
      </w:r>
      <w:r>
        <w:rPr>
          <w:rFonts w:hint="default" w:ascii="Times New Roman" w:hAnsi="Times New Roman" w:eastAsia="仿宋_GB2312" w:cs="Times New Roman"/>
          <w:b w:val="0"/>
          <w:bCs w:val="0"/>
          <w:kern w:val="2"/>
          <w:sz w:val="32"/>
          <w:szCs w:val="32"/>
          <w:lang w:val="en-US" w:eastAsia="zh-CN" w:bidi="ar-SA"/>
        </w:rPr>
        <w:t>次月结算电费。</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以未参与调节分布式光伏的发电效率为样板，计算得到参与调节分布式光伏的理论发电量，</w:t>
      </w:r>
      <w:r>
        <w:rPr>
          <w:rFonts w:hint="default" w:ascii="Times New Roman" w:hAnsi="Times New Roman" w:eastAsia="仿宋_GB2312" w:cs="Times New Roman"/>
          <w:color w:val="000000" w:themeColor="text1"/>
          <w:sz w:val="32"/>
          <w:szCs w:val="32"/>
          <w14:textFill>
            <w14:solidFill>
              <w14:schemeClr w14:val="tx1"/>
            </w14:solidFill>
          </w14:textFill>
        </w:rPr>
        <w:t>理论发电量和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实际</w:t>
      </w:r>
      <w:r>
        <w:rPr>
          <w:rFonts w:hint="default" w:ascii="Times New Roman" w:hAnsi="Times New Roman" w:eastAsia="仿宋_GB2312" w:cs="Times New Roman"/>
          <w:color w:val="000000" w:themeColor="text1"/>
          <w:sz w:val="32"/>
          <w:szCs w:val="32"/>
          <w14:textFill>
            <w14:solidFill>
              <w14:schemeClr w14:val="tx1"/>
            </w14:solidFill>
          </w14:textFill>
        </w:rPr>
        <w:t>发电量的差值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为调节电量，参与调节的分布式光伏</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调节电量</w:t>
      </w:r>
      <w:r>
        <w:rPr>
          <w:rFonts w:hint="default" w:ascii="Times New Roman" w:hAnsi="Times New Roman" w:eastAsia="仿宋_GB2312" w:cs="Times New Roman"/>
          <w:color w:val="000000" w:themeColor="text1"/>
          <w:sz w:val="32"/>
          <w:szCs w:val="32"/>
          <w14:textFill>
            <w14:solidFill>
              <w14:schemeClr w14:val="tx1"/>
            </w14:solidFill>
          </w14:textFill>
        </w:rPr>
        <w:t>获得补偿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16E84C79">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二、补偿</w:t>
      </w:r>
      <w:r>
        <w:rPr>
          <w:rFonts w:hint="eastAsia" w:ascii="Times New Roman" w:hAnsi="Times New Roman" w:eastAsia="黑体" w:cs="Times New Roman"/>
          <w:sz w:val="32"/>
          <w:szCs w:val="32"/>
          <w:lang w:val="en-US" w:eastAsia="zh-CN"/>
        </w:rPr>
        <w:t>费用</w:t>
      </w:r>
      <w:r>
        <w:rPr>
          <w:rFonts w:hint="default" w:ascii="Times New Roman" w:hAnsi="Times New Roman" w:eastAsia="黑体" w:cs="Times New Roman"/>
          <w:sz w:val="32"/>
          <w:szCs w:val="32"/>
          <w:lang w:val="en-US" w:eastAsia="zh-CN"/>
        </w:rPr>
        <w:t>计算方法</w:t>
      </w:r>
    </w:p>
    <w:p w14:paraId="6DBBAACD">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针对分布式光伏参与调节的调控日，计算</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参与调节分布式光伏的</w:t>
      </w:r>
      <w:r>
        <w:rPr>
          <w:rFonts w:hint="default" w:ascii="Times New Roman" w:hAnsi="Times New Roman" w:eastAsia="仿宋_GB2312" w:cs="Times New Roman"/>
          <w:b w:val="0"/>
          <w:bCs w:val="0"/>
          <w:kern w:val="2"/>
          <w:sz w:val="32"/>
          <w:szCs w:val="32"/>
          <w:lang w:val="en-US" w:eastAsia="zh-CN" w:bidi="ar-SA"/>
        </w:rPr>
        <w:t>调节电量，按照</w:t>
      </w:r>
      <w:r>
        <w:rPr>
          <w:rFonts w:hint="eastAsia" w:ascii="Times New Roman" w:hAnsi="Times New Roman" w:eastAsia="仿宋_GB2312" w:cs="Times New Roman"/>
          <w:b w:val="0"/>
          <w:bCs w:val="0"/>
          <w:kern w:val="2"/>
          <w:sz w:val="32"/>
          <w:szCs w:val="32"/>
          <w:lang w:val="en-US" w:eastAsia="zh-CN" w:bidi="ar-SA"/>
        </w:rPr>
        <w:t>补偿标准</w:t>
      </w:r>
      <w:r>
        <w:rPr>
          <w:rFonts w:hint="default" w:ascii="Times New Roman" w:hAnsi="Times New Roman" w:eastAsia="仿宋_GB2312" w:cs="Times New Roman"/>
          <w:b w:val="0"/>
          <w:bCs w:val="0"/>
          <w:kern w:val="2"/>
          <w:sz w:val="32"/>
          <w:szCs w:val="32"/>
          <w:lang w:val="en-US" w:eastAsia="zh-CN" w:bidi="ar-SA"/>
        </w:rPr>
        <w:t>予以补偿。</w:t>
      </w:r>
    </w:p>
    <w:p w14:paraId="62B0E6BC">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按设区市计算项目分</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布式光伏发电效率样板，以</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未参与调节</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分布式光伏发电效率为样板，计算调节日的发电效率样板小时。</w:t>
      </w:r>
    </w:p>
    <w:p w14:paraId="757FF44E">
      <w:pPr>
        <w:pStyle w:val="6"/>
        <w:keepNext w:val="0"/>
        <w:keepLines w:val="0"/>
        <w:pageBreakBefore w:val="0"/>
        <w:widowControl w:val="0"/>
        <w:kinsoku/>
        <w:wordWrap/>
        <w:overflowPunct/>
        <w:topLinePunct w:val="0"/>
        <w:autoSpaceDE/>
        <w:autoSpaceDN/>
        <w:bidi w:val="0"/>
        <w:adjustRightInd/>
        <w:snapToGrid/>
        <w:spacing w:after="0" w:line="240" w:lineRule="auto"/>
        <w:ind w:left="0" w:firstLine="880" w:firstLineChars="200"/>
        <w:jc w:val="both"/>
        <w:rPr>
          <w:rFonts w:hint="default" w:ascii="Times New Roman" w:hAnsi="Times New Roman" w:eastAsia="仿宋_GB2312" w:cs="Times New Roman"/>
          <w:b w:val="0"/>
          <w:i w:val="0"/>
          <w:color w:val="auto"/>
          <w:kern w:val="2"/>
          <w:sz w:val="32"/>
          <w:szCs w:val="32"/>
          <w:vertAlign w:val="subscript"/>
          <w:lang w:val="en-US" w:eastAsia="zh-CN" w:bidi="ar-SA"/>
        </w:rPr>
      </w:pPr>
      <m:oMathPara>
        <m:oMath>
          <m:r>
            <m:rPr>
              <m:nor/>
            </m:rPr>
            <w:rPr>
              <w:rFonts w:hint="default" w:ascii="Times New Roman" w:hAnsi="Times New Roman" w:eastAsia="仿宋_GB2312" w:cs="Times New Roman"/>
              <w:i/>
              <w:color w:val="auto"/>
              <w:kern w:val="2"/>
              <w:sz w:val="44"/>
              <w:szCs w:val="44"/>
              <w:vertAlign w:val="subscript"/>
              <w:lang w:val="en-US" w:eastAsia="zh-CN" w:bidi="ar-SA"/>
            </w:rPr>
            <m:t>T</m:t>
          </m:r>
          <m:r>
            <m:rPr>
              <m:nor/>
              <m:sty m:val="p"/>
            </m:rPr>
            <w:rPr>
              <w:rFonts w:hint="default" w:ascii="Times New Roman" w:hAnsi="Times New Roman" w:eastAsia="仿宋_GB2312" w:cs="Times New Roman"/>
              <w:b w:val="0"/>
              <w:i w:val="0"/>
              <w:color w:val="auto"/>
              <w:kern w:val="2"/>
              <w:sz w:val="44"/>
              <w:szCs w:val="44"/>
              <w:vertAlign w:val="subscript"/>
              <w:lang w:val="en-US" w:eastAsia="zh-CN" w:bidi="ar-SA"/>
            </w:rPr>
            <m:t>=</m:t>
          </m:r>
          <m:f>
            <m:fPr>
              <m:ctrlPr>
                <w:rPr>
                  <w:rFonts w:hint="default" w:ascii="Cambria Math" w:hAnsi="Cambria Math" w:eastAsia="仿宋_GB2312" w:cs="Times New Roman"/>
                  <w:b w:val="0"/>
                  <w:i w:val="0"/>
                  <w:color w:val="auto"/>
                  <w:kern w:val="2"/>
                  <w:sz w:val="44"/>
                  <w:szCs w:val="44"/>
                  <w:vertAlign w:val="subscript"/>
                  <w:lang w:val="en-US" w:eastAsia="zh-CN" w:bidi="ar-SA"/>
                </w:rPr>
              </m:ctrlPr>
            </m:fPr>
            <m:num>
              <m:r>
                <m:rPr>
                  <m:nor/>
                </m:rPr>
                <w:rPr>
                  <w:rFonts w:hint="default" w:ascii="Times New Roman" w:hAnsi="Times New Roman" w:eastAsia="仿宋_GB2312" w:cs="Times New Roman"/>
                  <w:i/>
                  <w:color w:val="auto"/>
                  <w:kern w:val="2"/>
                  <w:sz w:val="44"/>
                  <w:szCs w:val="44"/>
                  <w:vertAlign w:val="subscript"/>
                  <w:lang w:val="en-US" w:eastAsia="zh-CN" w:bidi="ar-SA"/>
                </w:rPr>
                <m:t>W</m:t>
              </m:r>
              <m:ctrlPr>
                <w:rPr>
                  <w:rFonts w:hint="default" w:ascii="Cambria Math" w:hAnsi="Cambria Math" w:eastAsia="仿宋_GB2312" w:cs="Times New Roman"/>
                  <w:b w:val="0"/>
                  <w:i w:val="0"/>
                  <w:color w:val="auto"/>
                  <w:kern w:val="2"/>
                  <w:sz w:val="44"/>
                  <w:szCs w:val="44"/>
                  <w:vertAlign w:val="subscript"/>
                  <w:lang w:val="en-US" w:eastAsia="zh-CN" w:bidi="ar-SA"/>
                </w:rPr>
              </m:ctrlPr>
            </m:num>
            <m:den>
              <m:r>
                <m:rPr>
                  <m:nor/>
                </m:rPr>
                <w:rPr>
                  <w:rFonts w:hint="default" w:ascii="Times New Roman" w:hAnsi="Times New Roman" w:eastAsia="仿宋_GB2312" w:cs="Times New Roman"/>
                  <w:i/>
                  <w:color w:val="auto"/>
                  <w:kern w:val="2"/>
                  <w:sz w:val="44"/>
                  <w:szCs w:val="44"/>
                  <w:vertAlign w:val="subscript"/>
                  <w:lang w:val="en-US" w:eastAsia="zh-CN" w:bidi="ar-SA"/>
                </w:rPr>
                <m:t>C</m:t>
              </m:r>
              <m:ctrlPr>
                <w:rPr>
                  <w:rFonts w:hint="default" w:ascii="Cambria Math" w:hAnsi="Cambria Math" w:eastAsia="仿宋_GB2312" w:cs="Times New Roman"/>
                  <w:b w:val="0"/>
                  <w:i w:val="0"/>
                  <w:color w:val="auto"/>
                  <w:kern w:val="2"/>
                  <w:sz w:val="44"/>
                  <w:szCs w:val="44"/>
                  <w:vertAlign w:val="subscript"/>
                  <w:lang w:val="en-US" w:eastAsia="zh-CN" w:bidi="ar-SA"/>
                </w:rPr>
              </m:ctrlPr>
            </m:den>
          </m:f>
        </m:oMath>
      </m:oMathPara>
    </w:p>
    <w:p w14:paraId="1DD60E88">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b w:val="0"/>
          <w:i/>
          <w:iCs/>
          <w:color w:val="000000" w:themeColor="text1"/>
          <w:kern w:val="2"/>
          <w:sz w:val="32"/>
          <w:szCs w:val="32"/>
          <w:highlight w:val="none"/>
          <w:vertAlign w:val="baseline"/>
          <w:lang w:val="en-US" w:eastAsia="zh-CN" w:bidi="ar-SA"/>
          <w14:textFill>
            <w14:solidFill>
              <w14:schemeClr w14:val="tx1"/>
            </w14:solidFill>
          </w14:textFill>
        </w:rPr>
        <w:t>T</w:t>
      </w:r>
      <w:r>
        <w:rPr>
          <w:rFonts w:hint="default"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为</w:t>
      </w:r>
      <w:r>
        <w:rPr>
          <w:rFonts w:hint="eastAsia"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设区市</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发电效率样板小时，</w:t>
      </w:r>
      <w:r>
        <w:rPr>
          <w:rFonts w:hint="default" w:ascii="Times New Roman" w:hAnsi="Times New Roman" w:eastAsia="仿宋_GB2312" w:cs="Times New Roman"/>
          <w:b w:val="0"/>
          <w:i/>
          <w:iCs/>
          <w:color w:val="000000" w:themeColor="text1"/>
          <w:sz w:val="32"/>
          <w:szCs w:val="32"/>
          <w:highlight w:val="none"/>
          <w:lang w:val="en-US" w:eastAsia="zh-CN"/>
          <w14:textFill>
            <w14:solidFill>
              <w14:schemeClr w14:val="tx1"/>
            </w14:solidFill>
          </w14:textFill>
        </w:rPr>
        <w:t>W</w:t>
      </w:r>
      <w:r>
        <w:rPr>
          <w:rFonts w:hint="default"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为</w:t>
      </w:r>
      <w:r>
        <w:rPr>
          <w:rFonts w:hint="eastAsia"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该设区市</w:t>
      </w:r>
      <w:r>
        <w:rPr>
          <w:rFonts w:hint="default"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全部未</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参与调节分布式光伏</w:t>
      </w:r>
      <w:r>
        <w:rPr>
          <w:rFonts w:hint="default" w:ascii="Times New Roman" w:hAnsi="Times New Roman" w:eastAsia="仿宋_GB2312" w:cs="Times New Roman"/>
          <w:sz w:val="32"/>
          <w:szCs w:val="32"/>
          <w:highlight w:val="none"/>
          <w:lang w:val="en-US" w:eastAsia="zh-CN"/>
        </w:rPr>
        <w:t>的发电量，</w:t>
      </w:r>
      <w:r>
        <w:rPr>
          <w:rFonts w:hint="default" w:ascii="Times New Roman" w:hAnsi="Times New Roman" w:eastAsia="仿宋_GB2312" w:cs="Times New Roman"/>
          <w:i/>
          <w:iCs/>
          <w:sz w:val="32"/>
          <w:szCs w:val="32"/>
          <w:highlight w:val="none"/>
          <w:lang w:val="en-US" w:eastAsia="zh-CN"/>
        </w:rPr>
        <w:t>C</w:t>
      </w:r>
      <w:r>
        <w:rPr>
          <w:rFonts w:hint="default"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为</w:t>
      </w:r>
      <w:r>
        <w:rPr>
          <w:rFonts w:hint="eastAsia"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该设区市</w:t>
      </w:r>
      <w:r>
        <w:rPr>
          <w:rFonts w:hint="default" w:ascii="Times New Roman" w:hAnsi="Times New Roman" w:eastAsia="仿宋_GB2312" w:cs="Times New Roman"/>
          <w:b w:val="0"/>
          <w:i w:val="0"/>
          <w:color w:val="000000" w:themeColor="text1"/>
          <w:kern w:val="2"/>
          <w:sz w:val="32"/>
          <w:szCs w:val="32"/>
          <w:highlight w:val="none"/>
          <w:vertAlign w:val="baseline"/>
          <w:lang w:val="en-US" w:eastAsia="zh-CN" w:bidi="ar-SA"/>
          <w14:textFill>
            <w14:solidFill>
              <w14:schemeClr w14:val="tx1"/>
            </w14:solidFill>
          </w14:textFill>
        </w:rPr>
        <w:t>全部未</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参与调节分布式光伏</w:t>
      </w:r>
      <w:r>
        <w:rPr>
          <w:rFonts w:hint="default" w:ascii="Times New Roman" w:hAnsi="Times New Roman" w:eastAsia="仿宋_GB2312" w:cs="Times New Roman"/>
          <w:sz w:val="32"/>
          <w:szCs w:val="32"/>
          <w:highlight w:val="none"/>
          <w:lang w:val="en-US" w:eastAsia="zh-CN"/>
        </w:rPr>
        <w:t>的装机容量。</w:t>
      </w:r>
    </w:p>
    <w:p w14:paraId="03FEDD29">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2.响应有效性判定</w:t>
      </w:r>
    </w:p>
    <w:p w14:paraId="03B2C9EE">
      <w:pPr>
        <w:pStyle w:val="6"/>
        <w:keepNext w:val="0"/>
        <w:keepLines w:val="0"/>
        <w:pageBreakBefore w:val="0"/>
        <w:kinsoku/>
        <w:wordWrap/>
        <w:overflowPunct/>
        <w:topLinePunct w:val="0"/>
        <w:autoSpaceDE/>
        <w:autoSpaceDN/>
        <w:bidi w:val="0"/>
        <w:spacing w:after="0" w:line="579" w:lineRule="exact"/>
        <w:ind w:left="0"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2.1日前响应：分布式光伏</w:t>
      </w:r>
      <w:r>
        <w:rPr>
          <w:rFonts w:hint="default" w:ascii="Times New Roman" w:hAnsi="Times New Roman" w:eastAsia="仿宋_GB2312" w:cs="Times New Roman"/>
          <w:sz w:val="32"/>
          <w:szCs w:val="32"/>
          <w:lang w:val="en-US" w:eastAsia="zh-CN"/>
        </w:rPr>
        <w:t>在响应时段同时满足以下两个条件则认定为有效响应：</w:t>
      </w:r>
      <w:r>
        <w:rPr>
          <w:rFonts w:hint="default" w:ascii="Times New Roman" w:hAnsi="Times New Roman" w:eastAsia="仿宋_GB2312" w:cs="Times New Roman"/>
          <w:b w:val="0"/>
          <w:color w:val="auto"/>
          <w:sz w:val="32"/>
          <w:szCs w:val="32"/>
          <w:highlight w:val="none"/>
          <w:lang w:val="en-US" w:eastAsia="zh-CN"/>
        </w:rPr>
        <w:t>一是执行时段内满足</w:t>
      </w:r>
      <w:r>
        <w:rPr>
          <w:rFonts w:hint="default" w:ascii="Times New Roman" w:hAnsi="Times New Roman" w:eastAsia="仿宋_GB2312" w:cs="Times New Roman"/>
          <w:b w:val="0"/>
          <w:i/>
          <w:iCs/>
          <w:color w:val="auto"/>
          <w:sz w:val="32"/>
          <w:szCs w:val="32"/>
          <w:highlight w:val="none"/>
          <w:lang w:val="en-US" w:eastAsia="zh-CN"/>
        </w:rPr>
        <w:t>P</w:t>
      </w:r>
      <w:r>
        <w:rPr>
          <w:rFonts w:hint="default" w:ascii="Times New Roman" w:hAnsi="Times New Roman" w:eastAsia="仿宋_GB2312" w:cs="Times New Roman"/>
          <w:b w:val="0"/>
          <w:color w:val="auto"/>
          <w:sz w:val="32"/>
          <w:szCs w:val="32"/>
          <w:highlight w:val="none"/>
          <w:vertAlign w:val="baseline"/>
          <w:lang w:val="en-US" w:eastAsia="zh-CN"/>
        </w:rPr>
        <w:t>≤</w:t>
      </w:r>
      <w:r>
        <w:rPr>
          <w:rFonts w:hint="default" w:ascii="Times New Roman" w:hAnsi="Times New Roman" w:eastAsia="仿宋_GB2312" w:cs="Times New Roman"/>
          <w:b w:val="0"/>
          <w:i/>
          <w:iCs/>
          <w:color w:val="auto"/>
          <w:sz w:val="32"/>
          <w:szCs w:val="32"/>
          <w:highlight w:val="none"/>
          <w:lang w:val="en-US" w:eastAsia="zh-CN"/>
        </w:rPr>
        <w:t>P</w:t>
      </w:r>
      <w:r>
        <w:rPr>
          <w:rFonts w:hint="default" w:ascii="Times New Roman" w:hAnsi="Times New Roman" w:eastAsia="仿宋_GB2312" w:cs="Times New Roman"/>
          <w:b w:val="0"/>
          <w:i/>
          <w:iCs/>
          <w:color w:val="auto"/>
          <w:sz w:val="32"/>
          <w:szCs w:val="32"/>
          <w:highlight w:val="none"/>
          <w:vertAlign w:val="subscript"/>
          <w:lang w:val="en-US" w:eastAsia="zh-CN"/>
        </w:rPr>
        <w:t>管控</w:t>
      </w:r>
      <w:r>
        <w:rPr>
          <w:rFonts w:hint="default" w:ascii="Times New Roman" w:hAnsi="Times New Roman" w:eastAsia="仿宋_GB2312" w:cs="Times New Roman"/>
          <w:b w:val="0"/>
          <w:color w:val="auto"/>
          <w:sz w:val="32"/>
          <w:szCs w:val="32"/>
          <w:highlight w:val="none"/>
          <w:vertAlign w:val="baseline"/>
          <w:lang w:val="en-US" w:eastAsia="zh-CN"/>
        </w:rPr>
        <w:t>的比例</w:t>
      </w:r>
      <w:r>
        <w:rPr>
          <w:rFonts w:hint="default" w:ascii="Times New Roman" w:hAnsi="Times New Roman" w:eastAsia="仿宋_GB2312" w:cs="Times New Roman"/>
          <w:b w:val="0"/>
          <w:color w:val="auto"/>
          <w:sz w:val="32"/>
          <w:szCs w:val="32"/>
          <w:highlight w:val="none"/>
          <w:lang w:val="en-US" w:eastAsia="zh-CN"/>
        </w:rPr>
        <w:t>大于50%；</w:t>
      </w:r>
      <w:r>
        <w:rPr>
          <w:rFonts w:hint="default" w:ascii="Times New Roman" w:hAnsi="Times New Roman" w:eastAsia="仿宋_GB2312" w:cs="Times New Roman"/>
          <w:b w:val="0"/>
          <w:color w:val="auto"/>
          <w:kern w:val="2"/>
          <w:sz w:val="32"/>
          <w:szCs w:val="32"/>
          <w:highlight w:val="none"/>
          <w:lang w:val="en-US" w:eastAsia="zh-CN" w:bidi="ar-SA"/>
        </w:rPr>
        <w:t>二是</w:t>
      </w:r>
      <m:oMath>
        <m:sSub>
          <m:sSubPr>
            <m:ctrlPr>
              <w:rPr>
                <w:rFonts w:hint="default" w:ascii="Cambria Math" w:hAnsi="Cambria Math" w:eastAsia="仿宋_GB2312" w:cs="Times New Roman"/>
                <w:b w:val="0"/>
                <w:i/>
                <w:iCs/>
                <w:color w:val="auto"/>
                <w:kern w:val="2"/>
                <w:sz w:val="32"/>
                <w:szCs w:val="32"/>
                <w:highlight w:val="none"/>
                <w:lang w:val="en-US" w:eastAsia="zh-CN" w:bidi="ar-SA"/>
              </w:rPr>
            </m:ctrlPr>
          </m:sSubPr>
          <m:e>
            <m:r>
              <m:rPr>
                <m:nor/>
              </m:rPr>
              <w:rPr>
                <w:rFonts w:hint="default" w:ascii="Times New Roman" w:hAnsi="Times New Roman" w:eastAsia="仿宋_GB2312" w:cs="Times New Roman"/>
                <w:i/>
                <w:color w:val="auto"/>
                <w:kern w:val="2"/>
                <w:sz w:val="32"/>
                <w:szCs w:val="32"/>
                <w:highlight w:val="none"/>
                <w:lang w:val="en-US" w:eastAsia="zh-CN" w:bidi="ar-SA"/>
              </w:rPr>
              <m:t>P</m:t>
            </m:r>
            <m:ctrlPr>
              <w:rPr>
                <w:rFonts w:hint="default" w:ascii="Cambria Math" w:hAnsi="Cambria Math" w:eastAsia="仿宋_GB2312" w:cs="Times New Roman"/>
                <w:b w:val="0"/>
                <w:i/>
                <w:iCs/>
                <w:color w:val="auto"/>
                <w:kern w:val="2"/>
                <w:sz w:val="32"/>
                <w:szCs w:val="32"/>
                <w:highlight w:val="none"/>
                <w:lang w:val="en-US" w:eastAsia="zh-CN" w:bidi="ar-SA"/>
              </w:rPr>
            </m:ctrlPr>
          </m:e>
          <m:sub>
            <m:r>
              <m:rPr>
                <m:nor/>
              </m:rPr>
              <w:rPr>
                <w:rFonts w:hint="default" w:ascii="Times New Roman" w:hAnsi="Times New Roman" w:eastAsia="仿宋_GB2312" w:cs="Times New Roman"/>
                <w:i/>
                <w:color w:val="auto"/>
                <w:kern w:val="2"/>
                <w:sz w:val="32"/>
                <w:szCs w:val="32"/>
                <w:highlight w:val="none"/>
                <w:lang w:val="en-US" w:eastAsia="zh-CN" w:bidi="ar-SA"/>
              </w:rPr>
              <m:t>tMAX</m:t>
            </m:r>
            <m:ctrlPr>
              <w:rPr>
                <w:rFonts w:hint="default" w:ascii="Cambria Math" w:hAnsi="Cambria Math" w:eastAsia="仿宋_GB2312" w:cs="Times New Roman"/>
                <w:b w:val="0"/>
                <w:i/>
                <w:iCs/>
                <w:color w:val="auto"/>
                <w:kern w:val="2"/>
                <w:sz w:val="32"/>
                <w:szCs w:val="32"/>
                <w:highlight w:val="none"/>
                <w:lang w:val="en-US" w:eastAsia="zh-CN" w:bidi="ar-SA"/>
              </w:rPr>
            </m:ctrlPr>
          </m:sub>
        </m:sSub>
      </m:oMath>
      <w:r>
        <w:rPr>
          <w:rFonts w:hint="default" w:ascii="Times New Roman" w:hAnsi="Times New Roman" w:eastAsia="仿宋_GB2312" w:cs="Times New Roman"/>
          <w:b w:val="0"/>
          <w:color w:val="auto"/>
          <w:kern w:val="2"/>
          <w:sz w:val="32"/>
          <w:szCs w:val="32"/>
          <w:highlight w:val="none"/>
          <w:lang w:val="en-US" w:eastAsia="zh-CN" w:bidi="ar-SA"/>
        </w:rPr>
        <w:t>≤</w:t>
      </w:r>
      <w:r>
        <w:rPr>
          <w:rFonts w:hint="default" w:ascii="Times New Roman" w:hAnsi="Times New Roman" w:eastAsia="仿宋_GB2312" w:cs="Times New Roman"/>
          <w:b w:val="0"/>
          <w:i/>
          <w:iCs/>
          <w:color w:val="auto"/>
          <w:sz w:val="32"/>
          <w:szCs w:val="32"/>
          <w:highlight w:val="none"/>
          <w:lang w:val="en-US" w:eastAsia="zh-CN"/>
        </w:rPr>
        <w:t>P</w:t>
      </w:r>
      <w:r>
        <w:rPr>
          <w:rFonts w:hint="default" w:ascii="Times New Roman" w:hAnsi="Times New Roman" w:eastAsia="仿宋_GB2312" w:cs="Times New Roman"/>
          <w:b w:val="0"/>
          <w:i/>
          <w:iCs/>
          <w:color w:val="auto"/>
          <w:sz w:val="32"/>
          <w:szCs w:val="32"/>
          <w:highlight w:val="none"/>
          <w:vertAlign w:val="subscript"/>
          <w:lang w:val="en-US" w:eastAsia="zh-CN"/>
        </w:rPr>
        <w:t>管控</w:t>
      </w:r>
      <w:r>
        <w:rPr>
          <w:rFonts w:hint="default" w:ascii="Times New Roman" w:hAnsi="Times New Roman" w:eastAsia="仿宋_GB2312" w:cs="Times New Roman"/>
          <w:b w:val="0"/>
          <w:i w:val="0"/>
          <w:iCs/>
          <w:color w:val="auto"/>
          <w:kern w:val="2"/>
          <w:sz w:val="32"/>
          <w:szCs w:val="32"/>
          <w:highlight w:val="none"/>
          <w:lang w:val="en-US" w:eastAsia="zh-CN" w:bidi="ar-SA"/>
        </w:rPr>
        <w:t>。</w:t>
      </w:r>
    </w:p>
    <w:p w14:paraId="051BE104">
      <w:pPr>
        <w:keepNext w:val="0"/>
        <w:keepLines w:val="0"/>
        <w:pageBreakBefore w:val="0"/>
        <w:widowControl w:val="0"/>
        <w:kinsoku/>
        <w:wordWrap/>
        <w:overflowPunct/>
        <w:topLinePunct w:val="0"/>
        <w:autoSpaceDE/>
        <w:autoSpaceDN/>
        <w:bidi w:val="0"/>
        <w:adjustRightInd w:val="0"/>
        <w:snapToGrid/>
        <w:spacing w:line="579"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b w:val="0"/>
          <w:i/>
          <w:iCs/>
          <w:color w:val="auto"/>
          <w:sz w:val="32"/>
          <w:szCs w:val="32"/>
          <w:highlight w:val="none"/>
          <w:lang w:val="en-US" w:eastAsia="zh-CN"/>
        </w:rPr>
        <w:t>P</w:t>
      </w:r>
      <w:r>
        <w:rPr>
          <w:rFonts w:hint="default" w:ascii="Times New Roman" w:hAnsi="Times New Roman" w:eastAsia="仿宋_GB2312" w:cs="Times New Roman"/>
          <w:b w:val="0"/>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发电负荷，</w:t>
      </w:r>
      <m:oMath>
        <m:sSub>
          <m:sSubPr>
            <m:ctrlPr>
              <w:rPr>
                <w:rFonts w:hint="default" w:ascii="Cambria Math" w:hAnsi="Cambria Math" w:eastAsia="仿宋_GB2312" w:cs="Times New Roman"/>
                <w:b w:val="0"/>
                <w:i/>
                <w:iCs/>
                <w:color w:val="auto"/>
                <w:kern w:val="2"/>
                <w:sz w:val="32"/>
                <w:szCs w:val="32"/>
                <w:highlight w:val="none"/>
                <w:lang w:val="en-US" w:eastAsia="zh-CN" w:bidi="ar-SA"/>
              </w:rPr>
            </m:ctrlPr>
          </m:sSubPr>
          <m:e>
            <m:r>
              <m:rPr>
                <m:nor/>
              </m:rPr>
              <w:rPr>
                <w:rFonts w:hint="default" w:ascii="Times New Roman" w:hAnsi="Times New Roman" w:eastAsia="仿宋_GB2312" w:cs="Times New Roman"/>
                <w:i/>
                <w:color w:val="auto"/>
                <w:kern w:val="2"/>
                <w:sz w:val="32"/>
                <w:szCs w:val="32"/>
                <w:highlight w:val="none"/>
                <w:lang w:val="en-US" w:eastAsia="zh-CN" w:bidi="ar-SA"/>
              </w:rPr>
              <m:t>P</m:t>
            </m:r>
            <m:ctrlPr>
              <w:rPr>
                <w:rFonts w:hint="default" w:ascii="Cambria Math" w:hAnsi="Cambria Math" w:eastAsia="仿宋_GB2312" w:cs="Times New Roman"/>
                <w:b w:val="0"/>
                <w:i/>
                <w:iCs/>
                <w:color w:val="auto"/>
                <w:kern w:val="2"/>
                <w:sz w:val="32"/>
                <w:szCs w:val="32"/>
                <w:highlight w:val="none"/>
                <w:lang w:val="en-US" w:eastAsia="zh-CN" w:bidi="ar-SA"/>
              </w:rPr>
            </m:ctrlPr>
          </m:e>
          <m:sub>
            <m:r>
              <m:rPr>
                <m:nor/>
              </m:rPr>
              <w:rPr>
                <w:rFonts w:hint="default" w:ascii="Times New Roman" w:hAnsi="Times New Roman" w:eastAsia="仿宋_GB2312" w:cs="Times New Roman"/>
                <w:i/>
                <w:color w:val="auto"/>
                <w:kern w:val="2"/>
                <w:sz w:val="32"/>
                <w:szCs w:val="32"/>
                <w:highlight w:val="none"/>
                <w:lang w:val="en-US" w:eastAsia="zh-CN" w:bidi="ar-SA"/>
              </w:rPr>
              <m:t>tMAX</m:t>
            </m:r>
            <m:ctrlPr>
              <w:rPr>
                <w:rFonts w:hint="default" w:ascii="Cambria Math" w:hAnsi="Cambria Math" w:eastAsia="仿宋_GB2312" w:cs="Times New Roman"/>
                <w:b w:val="0"/>
                <w:i/>
                <w:iCs/>
                <w:color w:val="auto"/>
                <w:kern w:val="2"/>
                <w:sz w:val="32"/>
                <w:szCs w:val="32"/>
                <w:highlight w:val="none"/>
                <w:lang w:val="en-US" w:eastAsia="zh-CN" w:bidi="ar-SA"/>
              </w:rPr>
            </m:ctrlPr>
          </m:sub>
        </m:sSub>
      </m:oMath>
      <w:r>
        <w:rPr>
          <w:rFonts w:hint="default" w:ascii="Times New Roman" w:hAnsi="Times New Roman" w:eastAsia="仿宋_GB2312" w:cs="Times New Roman"/>
          <w:b w:val="0"/>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调控时段内的最大发电负荷，</w:t>
      </w:r>
      <w:r>
        <w:rPr>
          <w:rFonts w:hint="default" w:ascii="Times New Roman" w:hAnsi="Times New Roman" w:eastAsia="仿宋_GB2312" w:cs="Times New Roman"/>
          <w:i/>
          <w:iCs/>
          <w:color w:val="auto"/>
          <w:sz w:val="32"/>
          <w:szCs w:val="32"/>
          <w:highlight w:val="none"/>
          <w:lang w:val="en-US" w:eastAsia="zh-CN"/>
        </w:rPr>
        <w:t>P</w:t>
      </w:r>
      <w:r>
        <w:rPr>
          <w:rFonts w:hint="default" w:ascii="Times New Roman" w:hAnsi="Times New Roman" w:eastAsia="仿宋_GB2312" w:cs="Times New Roman"/>
          <w:b w:val="0"/>
          <w:bCs w:val="0"/>
          <w:i/>
          <w:iCs/>
          <w:color w:val="auto"/>
          <w:sz w:val="32"/>
          <w:szCs w:val="32"/>
          <w:highlight w:val="none"/>
          <w:vertAlign w:val="subscript"/>
          <w:lang w:val="en-US" w:eastAsia="zh-CN"/>
        </w:rPr>
        <w:t>管控</w:t>
      </w:r>
      <w:r>
        <w:rPr>
          <w:rFonts w:hint="default" w:ascii="Times New Roman" w:hAnsi="Times New Roman" w:eastAsia="仿宋_GB2312" w:cs="Times New Roman"/>
          <w:color w:val="auto"/>
          <w:sz w:val="32"/>
          <w:szCs w:val="32"/>
          <w:highlight w:val="none"/>
          <w:lang w:val="en-US" w:eastAsia="zh-CN"/>
        </w:rPr>
        <w:t>=发电户装机容量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调控比例，调控比例由电网企业在调控前至少提前一日通知发电企业。</w:t>
      </w:r>
    </w:p>
    <w:p w14:paraId="1398A0EF">
      <w:pPr>
        <w:keepNext w:val="0"/>
        <w:keepLines w:val="0"/>
        <w:pageBreakBefore w:val="0"/>
        <w:widowControl w:val="0"/>
        <w:kinsoku/>
        <w:wordWrap/>
        <w:overflowPunct/>
        <w:topLinePunct w:val="0"/>
        <w:autoSpaceDE/>
        <w:autoSpaceDN/>
        <w:bidi w:val="0"/>
        <w:adjustRightInd w:val="0"/>
        <w:snapToGrid/>
        <w:spacing w:line="579"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如分布式光伏有效响应，则有效响应系数</w:t>
      </w:r>
      <w:r>
        <w:rPr>
          <w:rFonts w:hint="default" w:ascii="Times New Roman" w:hAnsi="Times New Roman" w:eastAsia="仿宋_GB2312" w:cs="Times New Roman"/>
          <w:i/>
          <w:iCs/>
          <w:color w:val="auto"/>
          <w:sz w:val="32"/>
          <w:szCs w:val="32"/>
          <w:highlight w:val="none"/>
          <w:lang w:val="en-US" w:eastAsia="zh-CN"/>
        </w:rPr>
        <w:t>Y</w:t>
      </w:r>
      <w:r>
        <w:rPr>
          <w:rFonts w:hint="default" w:ascii="Times New Roman" w:hAnsi="Times New Roman" w:eastAsia="仿宋_GB2312" w:cs="Times New Roman"/>
          <w:i/>
          <w:iCs/>
          <w:color w:val="auto"/>
          <w:sz w:val="32"/>
          <w:szCs w:val="32"/>
          <w:highlight w:val="none"/>
          <w:vertAlign w:val="subscript"/>
          <w:lang w:val="en-US" w:eastAsia="zh-CN"/>
        </w:rPr>
        <w:t>i</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反之，则</w:t>
      </w:r>
      <w:r>
        <w:rPr>
          <w:rFonts w:hint="default" w:ascii="Times New Roman" w:hAnsi="Times New Roman" w:eastAsia="仿宋_GB2312" w:cs="Times New Roman"/>
          <w:i/>
          <w:iCs/>
          <w:color w:val="auto"/>
          <w:sz w:val="32"/>
          <w:szCs w:val="32"/>
          <w:highlight w:val="none"/>
          <w:lang w:val="en-US" w:eastAsia="zh-CN"/>
        </w:rPr>
        <w:t>Y</w:t>
      </w:r>
      <w:r>
        <w:rPr>
          <w:rFonts w:hint="default" w:ascii="Times New Roman" w:hAnsi="Times New Roman" w:eastAsia="仿宋_GB2312" w:cs="Times New Roman"/>
          <w:i/>
          <w:iCs/>
          <w:color w:val="auto"/>
          <w:sz w:val="32"/>
          <w:szCs w:val="32"/>
          <w:highlight w:val="none"/>
          <w:vertAlign w:val="subscript"/>
          <w:lang w:val="en-US" w:eastAsia="zh-CN"/>
        </w:rPr>
        <w:t>i</w:t>
      </w:r>
      <w:r>
        <w:rPr>
          <w:rFonts w:hint="default" w:ascii="Times New Roman" w:hAnsi="Times New Roman" w:eastAsia="仿宋_GB2312" w:cs="Times New Roman"/>
          <w:color w:val="auto"/>
          <w:sz w:val="32"/>
          <w:szCs w:val="32"/>
          <w:highlight w:val="none"/>
          <w:lang w:val="en-US" w:eastAsia="zh-CN"/>
        </w:rPr>
        <w:t>=0。</w:t>
      </w:r>
    </w:p>
    <w:p w14:paraId="1DBBAC1F">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2.2日内响应：</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分布式光伏</w:t>
      </w:r>
      <w:r>
        <w:rPr>
          <w:rFonts w:hint="default" w:ascii="Times New Roman" w:hAnsi="Times New Roman" w:eastAsia="仿宋_GB2312" w:cs="Times New Roman"/>
          <w:sz w:val="32"/>
          <w:szCs w:val="32"/>
          <w:lang w:val="en-US" w:eastAsia="zh-CN"/>
        </w:rPr>
        <w:t>调控成功率</w:t>
      </w:r>
      <w:r>
        <w:rPr>
          <w:rFonts w:hint="default" w:ascii="Times New Roman" w:hAnsi="Times New Roman" w:eastAsia="仿宋_GB2312" w:cs="Times New Roman"/>
          <w:b w:val="0"/>
          <w:color w:val="auto"/>
          <w:sz w:val="32"/>
          <w:szCs w:val="32"/>
          <w:highlight w:val="none"/>
          <w:lang w:val="en-US" w:eastAsia="zh-CN"/>
        </w:rPr>
        <w:t>大于50%</w:t>
      </w:r>
      <w:r>
        <w:rPr>
          <w:rFonts w:hint="default" w:ascii="Times New Roman" w:hAnsi="Times New Roman" w:eastAsia="仿宋_GB2312" w:cs="Times New Roman"/>
          <w:sz w:val="32"/>
          <w:szCs w:val="32"/>
          <w:lang w:val="en-US" w:eastAsia="zh-CN"/>
        </w:rPr>
        <w:t>认定为有效响应</w:t>
      </w:r>
    </w:p>
    <w:p w14:paraId="0615CF95">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其中，调控成功率=该户实际调控成功逆变器容量之和/该户可调逆变器容量之和。</w:t>
      </w:r>
    </w:p>
    <w:p w14:paraId="37F3B55D">
      <w:pPr>
        <w:keepNext w:val="0"/>
        <w:keepLines w:val="0"/>
        <w:pageBreakBefore w:val="0"/>
        <w:widowControl w:val="0"/>
        <w:kinsoku/>
        <w:wordWrap/>
        <w:overflowPunct/>
        <w:topLinePunct w:val="0"/>
        <w:autoSpaceDE/>
        <w:autoSpaceDN/>
        <w:bidi w:val="0"/>
        <w:adjustRightInd w:val="0"/>
        <w:snapToGrid/>
        <w:spacing w:line="579"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如分布式光伏有效响应，则有效响应系数</w:t>
      </w:r>
      <w:r>
        <w:rPr>
          <w:rFonts w:hint="default" w:ascii="Times New Roman" w:hAnsi="Times New Roman" w:eastAsia="仿宋_GB2312" w:cs="Times New Roman"/>
          <w:i/>
          <w:iCs/>
          <w:color w:val="auto"/>
          <w:sz w:val="32"/>
          <w:szCs w:val="32"/>
          <w:highlight w:val="none"/>
          <w:lang w:val="en-US" w:eastAsia="zh-CN"/>
        </w:rPr>
        <w:t>Y</w:t>
      </w:r>
      <w:r>
        <w:rPr>
          <w:rFonts w:hint="default" w:ascii="Times New Roman" w:hAnsi="Times New Roman" w:eastAsia="仿宋_GB2312" w:cs="Times New Roman"/>
          <w:i/>
          <w:iCs/>
          <w:color w:val="auto"/>
          <w:sz w:val="32"/>
          <w:szCs w:val="32"/>
          <w:highlight w:val="none"/>
          <w:vertAlign w:val="subscript"/>
          <w:lang w:val="en-US" w:eastAsia="zh-CN"/>
        </w:rPr>
        <w:t>i</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反之，则</w:t>
      </w:r>
      <w:r>
        <w:rPr>
          <w:rFonts w:hint="default" w:ascii="Times New Roman" w:hAnsi="Times New Roman" w:eastAsia="仿宋_GB2312" w:cs="Times New Roman"/>
          <w:i/>
          <w:iCs/>
          <w:color w:val="auto"/>
          <w:sz w:val="32"/>
          <w:szCs w:val="32"/>
          <w:highlight w:val="none"/>
          <w:lang w:val="en-US" w:eastAsia="zh-CN"/>
        </w:rPr>
        <w:t>Y</w:t>
      </w:r>
      <w:r>
        <w:rPr>
          <w:rFonts w:hint="default" w:ascii="Times New Roman" w:hAnsi="Times New Roman" w:eastAsia="仿宋_GB2312" w:cs="Times New Roman"/>
          <w:i/>
          <w:iCs/>
          <w:color w:val="auto"/>
          <w:sz w:val="32"/>
          <w:szCs w:val="32"/>
          <w:highlight w:val="none"/>
          <w:vertAlign w:val="subscript"/>
          <w:lang w:val="en-US" w:eastAsia="zh-CN"/>
        </w:rPr>
        <w:t>i</w:t>
      </w:r>
      <w:r>
        <w:rPr>
          <w:rFonts w:hint="default" w:ascii="Times New Roman" w:hAnsi="Times New Roman" w:eastAsia="仿宋_GB2312" w:cs="Times New Roman"/>
          <w:color w:val="auto"/>
          <w:sz w:val="32"/>
          <w:szCs w:val="32"/>
          <w:highlight w:val="none"/>
          <w:lang w:val="en-US" w:eastAsia="zh-CN"/>
        </w:rPr>
        <w:t>=0。</w:t>
      </w:r>
    </w:p>
    <w:p w14:paraId="10BF6CB1">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3.计算参与调节分布式光伏</w:t>
      </w:r>
      <w:r>
        <w:rPr>
          <w:rFonts w:hint="default" w:ascii="Times New Roman" w:hAnsi="Times New Roman" w:eastAsia="仿宋_GB2312" w:cs="Times New Roman"/>
          <w:b w:val="0"/>
          <w:i/>
          <w:iCs/>
          <w:color w:val="000000" w:themeColor="text1"/>
          <w:sz w:val="32"/>
          <w:szCs w:val="32"/>
          <w:lang w:val="en-US" w:eastAsia="zh-CN"/>
          <w14:textFill>
            <w14:solidFill>
              <w14:schemeClr w14:val="tx1"/>
            </w14:solidFill>
          </w14:textFill>
        </w:rPr>
        <w:t>i</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的日理论发电量。</w:t>
      </w:r>
      <w:r>
        <w:rPr>
          <w:rFonts w:hint="default" w:ascii="Times New Roman" w:hAnsi="Times New Roman" w:eastAsia="仿宋_GB2312" w:cs="Times New Roman"/>
          <w:b w:val="0"/>
          <w:bCs w:val="0"/>
          <w:kern w:val="2"/>
          <w:sz w:val="32"/>
          <w:szCs w:val="32"/>
          <w:lang w:val="en-US" w:eastAsia="zh-CN" w:bidi="ar-SA"/>
        </w:rPr>
        <w:t>计算公式为：</w:t>
      </w:r>
    </w:p>
    <w:p w14:paraId="6FFB8C38">
      <w:pPr>
        <w:pStyle w:val="6"/>
        <w:keepNext w:val="0"/>
        <w:keepLines w:val="0"/>
        <w:pageBreakBefore w:val="0"/>
        <w:widowControl w:val="0"/>
        <w:kinsoku/>
        <w:wordWrap/>
        <w:overflowPunct/>
        <w:topLinePunct w:val="0"/>
        <w:autoSpaceDE/>
        <w:autoSpaceDN/>
        <w:bidi w:val="0"/>
        <w:adjustRightInd/>
        <w:snapToGrid/>
        <w:spacing w:after="0" w:line="240" w:lineRule="auto"/>
        <w:ind w:left="0" w:firstLine="640" w:firstLineChars="20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i/>
          <w:iCs/>
          <w:sz w:val="32"/>
          <w:szCs w:val="32"/>
          <w:lang w:val="en-US" w:eastAsia="zh-CN"/>
        </w:rPr>
        <w:t>W</w:t>
      </w:r>
      <w:r>
        <w:rPr>
          <w:rFonts w:hint="default" w:ascii="Times New Roman" w:hAnsi="Times New Roman" w:eastAsia="仿宋_GB2312" w:cs="Times New Roman"/>
          <w:i/>
          <w:iCs/>
          <w:sz w:val="32"/>
          <w:szCs w:val="32"/>
          <w:vertAlign w:val="subscript"/>
          <w:lang w:val="en-US" w:eastAsia="zh-CN"/>
        </w:rPr>
        <w:t>i</w:t>
      </w:r>
      <w:r>
        <w:rPr>
          <w:rFonts w:hint="eastAsia" w:ascii="Times New Roman" w:hAnsi="Times New Roman" w:eastAsia="仿宋_GB2312" w:cs="Times New Roman"/>
          <w:i/>
          <w:iCs/>
          <w:sz w:val="32"/>
          <w:szCs w:val="32"/>
          <w:vertAlign w:val="subscript"/>
          <w:lang w:val="en-US" w:eastAsia="zh-CN"/>
        </w:rPr>
        <w:t>,max</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i/>
          <w:iCs/>
          <w:color w:val="000000" w:themeColor="text1"/>
          <w:sz w:val="32"/>
          <w:szCs w:val="32"/>
          <w:lang w:val="en-US" w:eastAsia="zh-CN"/>
          <w14:textFill>
            <w14:solidFill>
              <w14:schemeClr w14:val="tx1"/>
            </w14:solidFill>
          </w14:textFill>
        </w:rPr>
        <w:t>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i/>
          <w:iCs/>
          <w:sz w:val="32"/>
          <w:szCs w:val="32"/>
          <w:lang w:val="en-US" w:eastAsia="zh-CN"/>
        </w:rPr>
        <w:t>C</w:t>
      </w:r>
      <w:r>
        <w:rPr>
          <w:rFonts w:hint="default" w:ascii="Times New Roman" w:hAnsi="Times New Roman" w:eastAsia="仿宋_GB2312" w:cs="Times New Roman"/>
          <w:i/>
          <w:iCs/>
          <w:sz w:val="32"/>
          <w:szCs w:val="32"/>
          <w:vertAlign w:val="subscript"/>
          <w:lang w:val="en-US" w:eastAsia="zh-CN"/>
        </w:rPr>
        <w:t>i</w:t>
      </w:r>
    </w:p>
    <w:p w14:paraId="05B933F5">
      <w:pPr>
        <w:pStyle w:val="6"/>
        <w:keepNext w:val="0"/>
        <w:keepLines w:val="0"/>
        <w:pageBreakBefore w:val="0"/>
        <w:widowControl w:val="0"/>
        <w:kinsoku/>
        <w:wordWrap/>
        <w:overflowPunct/>
        <w:topLinePunct w:val="0"/>
        <w:autoSpaceDE/>
        <w:autoSpaceDN/>
        <w:bidi w:val="0"/>
        <w:adjustRightInd/>
        <w:snapToGrid/>
        <w:spacing w:after="0" w:line="240" w:lineRule="auto"/>
        <w:ind w:left="0" w:firstLine="640" w:firstLineChars="200"/>
        <w:jc w:val="both"/>
        <w:rPr>
          <w:rFonts w:hint="default" w:ascii="Times New Roman" w:hAnsi="Times New Roman" w:eastAsia="仿宋_GB2312" w:cs="Times New Roman"/>
          <w:b w:val="0"/>
          <w:i w:val="0"/>
          <w:iCs w:val="0"/>
          <w:sz w:val="32"/>
          <w:szCs w:val="32"/>
          <w:lang w:val="en-US" w:eastAsia="zh-CN"/>
        </w:rPr>
      </w:pPr>
      <w:r>
        <w:rPr>
          <w:rFonts w:hint="default" w:ascii="Times New Roman" w:hAnsi="Times New Roman" w:eastAsia="仿宋_GB2312" w:cs="Times New Roman"/>
          <w:sz w:val="32"/>
          <w:szCs w:val="32"/>
        </w:rPr>
        <w:t>其中，</w:t>
      </w:r>
      <w:r>
        <w:rPr>
          <w:rFonts w:hint="eastAsia" w:ascii="Times New Roman" w:hAnsi="Times New Roman" w:eastAsia="仿宋_GB2312" w:cs="Times New Roman"/>
          <w:i/>
          <w:iCs/>
          <w:sz w:val="32"/>
          <w:szCs w:val="32"/>
          <w:lang w:val="en-US" w:eastAsia="zh-CN"/>
        </w:rPr>
        <w:t>W</w:t>
      </w:r>
      <w:r>
        <w:rPr>
          <w:rFonts w:hint="default" w:ascii="Times New Roman" w:hAnsi="Times New Roman" w:eastAsia="仿宋_GB2312" w:cs="Times New Roman"/>
          <w:i/>
          <w:iCs/>
          <w:sz w:val="32"/>
          <w:szCs w:val="32"/>
          <w:vertAlign w:val="subscript"/>
          <w:lang w:val="en-US" w:eastAsia="zh-CN"/>
        </w:rPr>
        <w:t>i</w:t>
      </w:r>
      <w:r>
        <w:rPr>
          <w:rFonts w:hint="eastAsia" w:ascii="Times New Roman" w:hAnsi="Times New Roman" w:eastAsia="仿宋_GB2312" w:cs="Times New Roman"/>
          <w:i/>
          <w:iCs/>
          <w:sz w:val="32"/>
          <w:szCs w:val="32"/>
          <w:vertAlign w:val="subscript"/>
          <w:lang w:val="en-US" w:eastAsia="zh-CN"/>
        </w:rPr>
        <w:t>,max</w:t>
      </w:r>
      <w:r>
        <w:rPr>
          <w:rFonts w:hint="default" w:ascii="Times New Roman" w:hAnsi="Times New Roman" w:eastAsia="仿宋_GB2312" w:cs="Times New Roman"/>
          <w:b w:val="0"/>
          <w:i w:val="0"/>
          <w:color w:val="000000" w:themeColor="text1"/>
          <w:kern w:val="2"/>
          <w:sz w:val="32"/>
          <w:szCs w:val="32"/>
          <w:vertAlign w:val="baseline"/>
          <w:lang w:val="en-US" w:eastAsia="zh-CN" w:bidi="ar-SA"/>
          <w14:textFill>
            <w14:solidFill>
              <w14:schemeClr w14:val="tx1"/>
            </w14:solidFill>
          </w14:textFill>
        </w:rPr>
        <w:t>为</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参与调节分布式光伏</w:t>
      </w:r>
      <w:r>
        <w:rPr>
          <w:rFonts w:hint="default" w:ascii="Times New Roman" w:hAnsi="Times New Roman" w:eastAsia="仿宋_GB2312" w:cs="Times New Roman"/>
          <w:b w:val="0"/>
          <w:i/>
          <w:iCs/>
          <w:color w:val="000000" w:themeColor="text1"/>
          <w:sz w:val="32"/>
          <w:szCs w:val="32"/>
          <w:lang w:val="en-US" w:eastAsia="zh-CN"/>
          <w14:textFill>
            <w14:solidFill>
              <w14:schemeClr w14:val="tx1"/>
            </w14:solidFill>
          </w14:textFill>
        </w:rPr>
        <w:t>i</w:t>
      </w:r>
      <w:r>
        <w:rPr>
          <w:rFonts w:hint="default" w:ascii="Times New Roman" w:hAnsi="Times New Roman" w:eastAsia="仿宋_GB2312" w:cs="Times New Roman"/>
          <w:sz w:val="32"/>
          <w:szCs w:val="32"/>
          <w:lang w:val="en-US" w:eastAsia="zh-CN"/>
        </w:rPr>
        <w:t>的日理论发电量，</w:t>
      </w:r>
      <w:r>
        <w:rPr>
          <w:rFonts w:hint="default" w:ascii="Times New Roman" w:hAnsi="Times New Roman" w:eastAsia="仿宋_GB2312" w:cs="Times New Roman"/>
          <w:i/>
          <w:iCs/>
          <w:sz w:val="32"/>
          <w:szCs w:val="32"/>
          <w:lang w:val="en-US" w:eastAsia="zh-CN"/>
        </w:rPr>
        <w:t>C</w:t>
      </w:r>
      <w:r>
        <w:rPr>
          <w:rFonts w:hint="default" w:ascii="Times New Roman" w:hAnsi="Times New Roman" w:eastAsia="仿宋_GB2312" w:cs="Times New Roman"/>
          <w:i/>
          <w:iCs/>
          <w:sz w:val="32"/>
          <w:szCs w:val="32"/>
          <w:vertAlign w:val="subscript"/>
          <w:lang w:val="en-US" w:eastAsia="zh-CN"/>
        </w:rPr>
        <w:t>i</w:t>
      </w:r>
      <w:r>
        <w:rPr>
          <w:rFonts w:hint="default" w:ascii="Times New Roman" w:hAnsi="Times New Roman" w:eastAsia="仿宋_GB2312" w:cs="Times New Roman"/>
          <w:sz w:val="32"/>
          <w:szCs w:val="32"/>
        </w:rPr>
        <w:t>为</w:t>
      </w:r>
      <w:r>
        <w:rPr>
          <w:rFonts w:hint="default" w:ascii="Times New Roman" w:hAnsi="Times New Roman" w:eastAsia="仿宋_GB2312" w:cs="Times New Roman"/>
          <w:b w:val="0"/>
          <w:i/>
          <w:iCs/>
          <w:color w:val="000000" w:themeColor="text1"/>
          <w:sz w:val="32"/>
          <w:szCs w:val="32"/>
          <w:lang w:val="en-US" w:eastAsia="zh-CN"/>
          <w14:textFill>
            <w14:solidFill>
              <w14:schemeClr w14:val="tx1"/>
            </w14:solidFill>
          </w14:textFill>
        </w:rPr>
        <w:t>i</w:t>
      </w:r>
      <w:r>
        <w:rPr>
          <w:rFonts w:hint="default" w:ascii="Times New Roman" w:hAnsi="Times New Roman" w:eastAsia="仿宋_GB2312" w:cs="Times New Roman"/>
          <w:b w:val="0"/>
          <w:i w:val="0"/>
          <w:iCs w:val="0"/>
          <w:color w:val="auto"/>
          <w:sz w:val="32"/>
          <w:szCs w:val="32"/>
          <w:lang w:val="en-US" w:eastAsia="zh-CN"/>
        </w:rPr>
        <w:t>的装机容量</w:t>
      </w:r>
      <w:r>
        <w:rPr>
          <w:rFonts w:hint="default" w:ascii="Times New Roman" w:hAnsi="Times New Roman" w:eastAsia="仿宋_GB2312" w:cs="Times New Roman"/>
          <w:b w:val="0"/>
          <w:i w:val="0"/>
          <w:iCs w:val="0"/>
          <w:sz w:val="32"/>
          <w:szCs w:val="32"/>
          <w:lang w:val="en-US" w:eastAsia="zh-CN"/>
        </w:rPr>
        <w:t>。</w:t>
      </w:r>
    </w:p>
    <w:p w14:paraId="153DFDD0">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4.用理论发电量</w:t>
      </w:r>
      <w:r>
        <w:rPr>
          <w:rFonts w:hint="default" w:ascii="Times New Roman" w:hAnsi="Times New Roman" w:eastAsia="仿宋_GB2312" w:cs="Times New Roman"/>
          <w:b w:val="0"/>
          <w:bCs w:val="0"/>
          <w:kern w:val="2"/>
          <w:sz w:val="32"/>
          <w:szCs w:val="32"/>
          <w:lang w:val="en-US" w:eastAsia="zh-CN" w:bidi="ar-SA"/>
        </w:rPr>
        <w:t>扣减实际发电量后，得到</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参与调节分布式光伏</w:t>
      </w:r>
      <w:r>
        <w:rPr>
          <w:rFonts w:hint="default" w:ascii="Times New Roman" w:hAnsi="Times New Roman" w:eastAsia="仿宋_GB2312" w:cs="Times New Roman"/>
          <w:b w:val="0"/>
          <w:i/>
          <w:iCs/>
          <w:color w:val="000000" w:themeColor="text1"/>
          <w:sz w:val="32"/>
          <w:szCs w:val="32"/>
          <w:lang w:val="en-US" w:eastAsia="zh-CN"/>
          <w14:textFill>
            <w14:solidFill>
              <w14:schemeClr w14:val="tx1"/>
            </w14:solidFill>
          </w14:textFill>
        </w:rPr>
        <w:t>i</w:t>
      </w:r>
      <w:r>
        <w:rPr>
          <w:rFonts w:hint="default" w:ascii="Times New Roman" w:hAnsi="Times New Roman" w:eastAsia="仿宋_GB2312" w:cs="Times New Roman"/>
          <w:b w:val="0"/>
          <w:i w:val="0"/>
          <w:iCs w:val="0"/>
          <w:color w:val="auto"/>
          <w:sz w:val="32"/>
          <w:szCs w:val="32"/>
          <w:lang w:val="en-US" w:eastAsia="zh-CN"/>
        </w:rPr>
        <w:t>的</w:t>
      </w:r>
      <w:r>
        <w:rPr>
          <w:rFonts w:hint="default" w:ascii="Times New Roman" w:hAnsi="Times New Roman" w:eastAsia="仿宋_GB2312" w:cs="Times New Roman"/>
          <w:b w:val="0"/>
          <w:bCs w:val="0"/>
          <w:kern w:val="2"/>
          <w:sz w:val="32"/>
          <w:szCs w:val="32"/>
          <w:lang w:val="en-US" w:eastAsia="zh-CN" w:bidi="ar-SA"/>
        </w:rPr>
        <w:t>日调节电量，乘以补偿标准后得到</w:t>
      </w:r>
      <w:r>
        <w:rPr>
          <w:rFonts w:hint="default" w:ascii="Times New Roman" w:hAnsi="Times New Roman" w:eastAsia="仿宋_GB2312" w:cs="Times New Roman"/>
          <w:b w:val="0"/>
          <w:bCs w:val="0"/>
          <w:i/>
          <w:iCs/>
          <w:kern w:val="2"/>
          <w:sz w:val="32"/>
          <w:szCs w:val="32"/>
          <w:lang w:val="en-US" w:eastAsia="zh-CN" w:bidi="ar-SA"/>
        </w:rPr>
        <w:t>i</w:t>
      </w:r>
      <w:r>
        <w:rPr>
          <w:rFonts w:hint="default" w:ascii="Times New Roman" w:hAnsi="Times New Roman" w:eastAsia="仿宋_GB2312" w:cs="Times New Roman"/>
          <w:b w:val="0"/>
          <w:bCs w:val="0"/>
          <w:kern w:val="2"/>
          <w:sz w:val="32"/>
          <w:szCs w:val="32"/>
          <w:lang w:val="en-US" w:eastAsia="zh-CN" w:bidi="ar-SA"/>
        </w:rPr>
        <w:t>的补偿费用。计算公式为：</w:t>
      </w:r>
    </w:p>
    <w:p w14:paraId="7768D690">
      <w:pPr>
        <w:pStyle w:val="6"/>
        <w:keepNext w:val="0"/>
        <w:keepLines w:val="0"/>
        <w:pageBreakBefore w:val="0"/>
        <w:widowControl w:val="0"/>
        <w:kinsoku/>
        <w:wordWrap/>
        <w:overflowPunct/>
        <w:topLinePunct w:val="0"/>
        <w:autoSpaceDE/>
        <w:autoSpaceDN/>
        <w:bidi w:val="0"/>
        <w:adjustRightInd/>
        <w:snapToGrid/>
        <w:spacing w:after="0" w:line="240" w:lineRule="auto"/>
        <w:ind w:left="0" w:firstLine="640" w:firstLineChars="200"/>
        <w:jc w:val="center"/>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i/>
          <w:iCs/>
          <w:sz w:val="32"/>
          <w:szCs w:val="32"/>
          <w:lang w:val="en-US" w:eastAsia="zh-CN"/>
        </w:rPr>
        <w:t>F</w:t>
      </w:r>
      <w:r>
        <w:rPr>
          <w:rFonts w:hint="default" w:ascii="Times New Roman" w:hAnsi="Times New Roman" w:eastAsia="仿宋_GB2312" w:cs="Times New Roman"/>
          <w:i/>
          <w:iCs/>
          <w:sz w:val="32"/>
          <w:szCs w:val="32"/>
          <w:vertAlign w:val="subscript"/>
          <w:lang w:val="en-US" w:eastAsia="zh-CN"/>
        </w:rPr>
        <w:t>i</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i/>
          <w:iCs/>
          <w:sz w:val="32"/>
          <w:szCs w:val="32"/>
          <w:lang w:val="en-US" w:eastAsia="zh-CN"/>
        </w:rPr>
        <w:t>W</w:t>
      </w:r>
      <w:r>
        <w:rPr>
          <w:rFonts w:hint="default" w:ascii="Times New Roman" w:hAnsi="Times New Roman" w:eastAsia="仿宋_GB2312" w:cs="Times New Roman"/>
          <w:i/>
          <w:iCs/>
          <w:sz w:val="32"/>
          <w:szCs w:val="32"/>
          <w:vertAlign w:val="subscript"/>
          <w:lang w:val="en-US" w:eastAsia="zh-CN"/>
        </w:rPr>
        <w:t>i</w:t>
      </w:r>
      <w:r>
        <w:rPr>
          <w:rFonts w:hint="eastAsia" w:ascii="Times New Roman" w:hAnsi="Times New Roman" w:eastAsia="仿宋_GB2312" w:cs="Times New Roman"/>
          <w:i/>
          <w:iCs/>
          <w:sz w:val="32"/>
          <w:szCs w:val="32"/>
          <w:vertAlign w:val="subscript"/>
          <w:lang w:val="en-US" w:eastAsia="zh-CN"/>
        </w:rPr>
        <w:t>,max</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iCs/>
          <w:sz w:val="32"/>
          <w:szCs w:val="32"/>
          <w:lang w:val="en-US" w:eastAsia="zh-CN"/>
        </w:rPr>
        <w:t>W</w:t>
      </w:r>
      <w:r>
        <w:rPr>
          <w:rFonts w:hint="default" w:ascii="Times New Roman" w:hAnsi="Times New Roman" w:eastAsia="仿宋_GB2312" w:cs="Times New Roman"/>
          <w:i/>
          <w:iCs/>
          <w:sz w:val="32"/>
          <w:szCs w:val="32"/>
          <w:vertAlign w:val="subscript"/>
          <w:lang w:val="en-US" w:eastAsia="zh-CN"/>
        </w:rPr>
        <w:t>i</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i/>
          <w:iCs/>
          <w:color w:val="000000" w:themeColor="text1"/>
          <w:sz w:val="32"/>
          <w:szCs w:val="32"/>
          <w:lang w:val="en-US" w:eastAsia="zh-CN"/>
          <w14:textFill>
            <w14:solidFill>
              <w14:schemeClr w14:val="tx1"/>
            </w14:solidFill>
          </w14:textFill>
        </w:rPr>
        <w:t>B</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i/>
          <w:iCs/>
          <w:color w:val="auto"/>
          <w:sz w:val="32"/>
          <w:szCs w:val="32"/>
          <w:highlight w:val="none"/>
          <w:lang w:val="en-US" w:eastAsia="zh-CN"/>
        </w:rPr>
        <w:t>Y</w:t>
      </w:r>
      <w:r>
        <w:rPr>
          <w:rFonts w:hint="default" w:ascii="Times New Roman" w:hAnsi="Times New Roman" w:eastAsia="仿宋_GB2312" w:cs="Times New Roman"/>
          <w:i/>
          <w:iCs/>
          <w:color w:val="auto"/>
          <w:sz w:val="32"/>
          <w:szCs w:val="32"/>
          <w:highlight w:val="none"/>
          <w:vertAlign w:val="subscript"/>
          <w:lang w:val="en-US" w:eastAsia="zh-CN"/>
        </w:rPr>
        <w:t>i</w:t>
      </w:r>
    </w:p>
    <w:p w14:paraId="00395CD5">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i/>
          <w:iCs/>
          <w:sz w:val="32"/>
          <w:szCs w:val="32"/>
          <w:lang w:val="en-US" w:eastAsia="zh-CN"/>
        </w:rPr>
        <w:t>F</w:t>
      </w:r>
      <w:r>
        <w:rPr>
          <w:rFonts w:hint="default" w:ascii="Times New Roman" w:hAnsi="Times New Roman" w:eastAsia="仿宋_GB2312" w:cs="Times New Roman"/>
          <w:i/>
          <w:iCs/>
          <w:sz w:val="32"/>
          <w:szCs w:val="32"/>
          <w:vertAlign w:val="subscript"/>
          <w:lang w:val="en-US" w:eastAsia="zh-CN"/>
        </w:rPr>
        <w:t>i</w:t>
      </w:r>
      <w:r>
        <w:rPr>
          <w:rFonts w:hint="default" w:ascii="Times New Roman" w:hAnsi="Times New Roman" w:eastAsia="仿宋_GB2312" w:cs="Times New Roman"/>
          <w:sz w:val="32"/>
          <w:szCs w:val="32"/>
        </w:rPr>
        <w:t>为</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参与调节</w:t>
      </w:r>
      <w:r>
        <w:rPr>
          <w:rFonts w:hint="default" w:ascii="Times New Roman" w:hAnsi="Times New Roman" w:eastAsia="仿宋_GB2312" w:cs="Times New Roman"/>
          <w:sz w:val="32"/>
          <w:szCs w:val="32"/>
        </w:rPr>
        <w:t>分布式光伏</w:t>
      </w:r>
      <w:r>
        <w:rPr>
          <w:rFonts w:hint="default" w:ascii="Times New Roman" w:hAnsi="Times New Roman" w:eastAsia="仿宋_GB2312" w:cs="Times New Roman"/>
          <w:i/>
          <w:iCs/>
          <w:sz w:val="32"/>
          <w:szCs w:val="32"/>
          <w:lang w:val="en-US" w:eastAsia="zh-CN"/>
        </w:rPr>
        <w:t>i</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调节</w:t>
      </w:r>
      <w:r>
        <w:rPr>
          <w:rFonts w:hint="default" w:ascii="Times New Roman" w:hAnsi="Times New Roman" w:eastAsia="仿宋_GB2312" w:cs="Times New Roman"/>
          <w:sz w:val="32"/>
          <w:szCs w:val="32"/>
        </w:rPr>
        <w:t>补偿费用，</w:t>
      </w:r>
      <w:r>
        <w:rPr>
          <w:rFonts w:hint="default" w:ascii="Times New Roman" w:hAnsi="Times New Roman" w:eastAsia="仿宋_GB2312" w:cs="Times New Roman"/>
          <w:i/>
          <w:iCs/>
          <w:sz w:val="32"/>
          <w:szCs w:val="32"/>
          <w:lang w:val="en-US" w:eastAsia="zh-CN"/>
        </w:rPr>
        <w:t>W</w:t>
      </w:r>
      <w:r>
        <w:rPr>
          <w:rFonts w:hint="default" w:ascii="Times New Roman" w:hAnsi="Times New Roman" w:eastAsia="仿宋_GB2312" w:cs="Times New Roman"/>
          <w:i/>
          <w:iCs/>
          <w:sz w:val="32"/>
          <w:szCs w:val="32"/>
          <w:vertAlign w:val="subscript"/>
          <w:lang w:val="en-US" w:eastAsia="zh-CN"/>
        </w:rPr>
        <w:t>i</w:t>
      </w:r>
      <w:r>
        <w:rPr>
          <w:rFonts w:hint="default" w:ascii="Times New Roman" w:hAnsi="Times New Roman" w:eastAsia="仿宋_GB2312" w:cs="Times New Roman"/>
          <w:sz w:val="32"/>
          <w:szCs w:val="32"/>
        </w:rPr>
        <w:t>为</w:t>
      </w:r>
      <w:r>
        <w:rPr>
          <w:rFonts w:hint="default" w:ascii="Times New Roman" w:hAnsi="Times New Roman" w:eastAsia="仿宋_GB2312" w:cs="Times New Roman"/>
          <w:i/>
          <w:iCs/>
          <w:sz w:val="32"/>
          <w:szCs w:val="32"/>
          <w:lang w:val="en-US" w:eastAsia="zh-CN"/>
        </w:rPr>
        <w:t>i</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日发电量，</w:t>
      </w:r>
      <w:r>
        <w:rPr>
          <w:rFonts w:hint="default" w:ascii="Times New Roman" w:hAnsi="Times New Roman" w:eastAsia="仿宋_GB2312" w:cs="Times New Roman"/>
          <w:i/>
          <w:iCs/>
          <w:sz w:val="32"/>
          <w:szCs w:val="32"/>
          <w:lang w:val="en-US" w:eastAsia="zh-CN"/>
        </w:rPr>
        <w:t>B</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补偿标准</w:t>
      </w:r>
      <w:r>
        <w:rPr>
          <w:rFonts w:hint="default" w:ascii="Times New Roman" w:hAnsi="Times New Roman" w:eastAsia="仿宋_GB2312" w:cs="Times New Roman"/>
          <w:sz w:val="32"/>
          <w:szCs w:val="32"/>
        </w:rPr>
        <w:t>。</w:t>
      </w:r>
    </w:p>
    <w:p w14:paraId="2204A0CF">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iCs/>
          <w:sz w:val="32"/>
          <w:szCs w:val="32"/>
          <w:highlight w:val="none"/>
          <w:lang w:val="en-US" w:eastAsia="zh-CN"/>
        </w:rPr>
        <w:t>B</w:t>
      </w:r>
      <w:r>
        <w:rPr>
          <w:rFonts w:hint="eastAsia" w:ascii="Times New Roman" w:hAnsi="Times New Roman" w:eastAsia="仿宋_GB2312" w:cs="Times New Roman"/>
          <w:sz w:val="32"/>
          <w:szCs w:val="32"/>
          <w:highlight w:val="none"/>
          <w:lang w:val="en-US" w:eastAsia="zh-CN"/>
        </w:rPr>
        <w:t>=最近一次分布式光伏机制电价竞价结果×机制电量比例上限+现货市场申报价格下限×（1—机制电量比例上限）</w:t>
      </w:r>
    </w:p>
    <w:p w14:paraId="2F68ABBA">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5.日</w:t>
      </w:r>
      <w:r>
        <w:rPr>
          <w:rFonts w:hint="default" w:ascii="Times New Roman" w:hAnsi="Times New Roman" w:eastAsia="仿宋_GB2312" w:cs="Times New Roman"/>
          <w:sz w:val="32"/>
          <w:szCs w:val="32"/>
        </w:rPr>
        <w:t>补偿费用为</w:t>
      </w:r>
      <w:r>
        <w:rPr>
          <w:rFonts w:hint="default" w:ascii="Times New Roman" w:hAnsi="Times New Roman" w:eastAsia="仿宋_GB2312" w:cs="Times New Roman"/>
          <w:sz w:val="32"/>
          <w:szCs w:val="32"/>
          <w:lang w:val="en-US" w:eastAsia="zh-CN"/>
        </w:rPr>
        <w:t>当日</w:t>
      </w:r>
      <w:r>
        <w:rPr>
          <w:rFonts w:hint="default" w:ascii="Times New Roman" w:hAnsi="Times New Roman" w:eastAsia="仿宋_GB2312" w:cs="Times New Roman"/>
          <w:sz w:val="32"/>
          <w:szCs w:val="32"/>
        </w:rPr>
        <w:t>所有参与</w:t>
      </w:r>
      <w:r>
        <w:rPr>
          <w:rFonts w:hint="default" w:ascii="Times New Roman" w:hAnsi="Times New Roman" w:eastAsia="仿宋_GB2312" w:cs="Times New Roman"/>
          <w:sz w:val="32"/>
          <w:szCs w:val="32"/>
          <w:lang w:val="en-US" w:eastAsia="zh-CN"/>
        </w:rPr>
        <w:t>调节主体的</w:t>
      </w:r>
      <w:r>
        <w:rPr>
          <w:rFonts w:hint="default" w:ascii="Times New Roman" w:hAnsi="Times New Roman" w:eastAsia="仿宋_GB2312" w:cs="Times New Roman"/>
          <w:sz w:val="32"/>
          <w:szCs w:val="32"/>
        </w:rPr>
        <w:t>补偿费用之和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参与调节主体的月补偿费用为他的日补偿费用之和</w:t>
      </w:r>
      <w:r>
        <w:rPr>
          <w:rFonts w:hint="default" w:ascii="Times New Roman" w:hAnsi="Times New Roman" w:eastAsia="仿宋_GB2312" w:cs="Times New Roman"/>
          <w:sz w:val="32"/>
          <w:szCs w:val="32"/>
          <w:lang w:eastAsia="zh-CN"/>
        </w:rPr>
        <w:t>。</w:t>
      </w:r>
    </w:p>
    <w:p w14:paraId="74A27B98">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、分摊</w:t>
      </w:r>
      <w:r>
        <w:rPr>
          <w:rFonts w:hint="eastAsia" w:ascii="Times New Roman" w:hAnsi="Times New Roman" w:eastAsia="黑体" w:cs="Times New Roman"/>
          <w:b w:val="0"/>
          <w:bCs w:val="0"/>
          <w:kern w:val="2"/>
          <w:sz w:val="32"/>
          <w:szCs w:val="32"/>
          <w:lang w:val="en-US" w:eastAsia="zh-CN" w:bidi="ar-SA"/>
        </w:rPr>
        <w:t>项目及机制</w:t>
      </w:r>
    </w:p>
    <w:p w14:paraId="6A40B55E">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一是明确补偿分摊主体。</w:t>
      </w:r>
      <w:r>
        <w:rPr>
          <w:rFonts w:hint="default" w:ascii="Times New Roman" w:hAnsi="Times New Roman" w:eastAsia="仿宋_GB2312" w:cs="Times New Roman"/>
          <w:b w:val="0"/>
          <w:sz w:val="32"/>
          <w:szCs w:val="32"/>
          <w:lang w:val="en-US" w:eastAsia="zh-CN" w:bidi="ar"/>
        </w:rPr>
        <w:t>补偿资金由非统调燃煤、统调核电、生物质垃圾发电和分布式光伏发电主体（除自然人户用项目外）进行分摊。非统调燃煤、统调核电和生物质垃圾发电的最小调节基准值参照统调燃煤的最小技术出力标准设置为40%，在分布式光伏参与调节的时段内，非统调燃煤、统调核电和生物质垃圾发电实际最小出力超过最小调节基准值的，需参与分摊，分摊系数为1。分布式光伏发电在调节时段的上网电量</w:t>
      </w:r>
      <w:r>
        <w:rPr>
          <w:rFonts w:hint="eastAsia" w:ascii="Times New Roman" w:hAnsi="Times New Roman" w:eastAsia="仿宋_GB2312" w:cs="Times New Roman"/>
          <w:b w:val="0"/>
          <w:sz w:val="32"/>
          <w:szCs w:val="32"/>
          <w:lang w:val="en-US" w:eastAsia="zh-CN" w:bidi="ar"/>
        </w:rPr>
        <w:t>全部</w:t>
      </w:r>
      <w:r>
        <w:rPr>
          <w:rFonts w:hint="default" w:ascii="Times New Roman" w:hAnsi="Times New Roman" w:eastAsia="仿宋_GB2312" w:cs="Times New Roman"/>
          <w:b w:val="0"/>
          <w:sz w:val="32"/>
          <w:szCs w:val="32"/>
          <w:lang w:val="en-US" w:eastAsia="zh-CN" w:bidi="ar"/>
        </w:rPr>
        <w:t>参与分摊，具备“四可”能力的分摊系数设置为0.5，不具备“四可”能力的分摊系数为1。各主体根据调节日白天（7:00-19:00）上网电量乘以分摊系数后的占比进行分摊。</w:t>
      </w:r>
    </w:p>
    <w:p w14:paraId="0AB3ECC6">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二是公平合理设置分摊区域范围。</w:t>
      </w:r>
      <w:r>
        <w:rPr>
          <w:rFonts w:hint="default" w:ascii="Times New Roman" w:hAnsi="Times New Roman" w:eastAsia="仿宋_GB2312" w:cs="Times New Roman"/>
          <w:b w:val="0"/>
          <w:bCs w:val="0"/>
          <w:kern w:val="2"/>
          <w:sz w:val="32"/>
          <w:szCs w:val="32"/>
          <w:lang w:val="en-US" w:eastAsia="zh-CN" w:bidi="ar-SA"/>
        </w:rPr>
        <w:t>全网调节情况下，由全网</w:t>
      </w:r>
      <w:r>
        <w:rPr>
          <w:rFonts w:hint="default" w:ascii="Times New Roman" w:hAnsi="Times New Roman" w:eastAsia="仿宋_GB2312" w:cs="Times New Roman"/>
          <w:b w:val="0"/>
          <w:sz w:val="32"/>
          <w:szCs w:val="32"/>
          <w:lang w:val="en-US" w:eastAsia="zh-CN" w:bidi="ar"/>
        </w:rPr>
        <w:t>非统调燃煤、统调核电、生物质垃圾发电和</w:t>
      </w:r>
      <w:r>
        <w:rPr>
          <w:rFonts w:hint="default" w:ascii="Times New Roman" w:hAnsi="Times New Roman" w:eastAsia="仿宋_GB2312" w:cs="Times New Roman"/>
          <w:b w:val="0"/>
          <w:bCs w:val="0"/>
          <w:kern w:val="2"/>
          <w:sz w:val="32"/>
          <w:szCs w:val="32"/>
          <w:lang w:val="en-US" w:eastAsia="zh-CN" w:bidi="ar-SA"/>
        </w:rPr>
        <w:t>分布式光伏分摊补偿费用；局部电网调节情况下，由对应电网供电分区内</w:t>
      </w:r>
      <w:r>
        <w:rPr>
          <w:rFonts w:hint="default" w:ascii="Times New Roman" w:hAnsi="Times New Roman" w:eastAsia="仿宋_GB2312" w:cs="Times New Roman"/>
          <w:b w:val="0"/>
          <w:sz w:val="32"/>
          <w:szCs w:val="32"/>
          <w:lang w:val="en-US" w:eastAsia="zh-CN" w:bidi="ar"/>
        </w:rPr>
        <w:t>非统调燃煤、统调核电、生物质垃圾发电和</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分布式光伏</w:t>
      </w:r>
      <w:r>
        <w:rPr>
          <w:rFonts w:hint="default" w:ascii="Times New Roman" w:hAnsi="Times New Roman" w:eastAsia="仿宋_GB2312" w:cs="Times New Roman"/>
          <w:b w:val="0"/>
          <w:bCs w:val="0"/>
          <w:kern w:val="2"/>
          <w:sz w:val="32"/>
          <w:szCs w:val="32"/>
          <w:lang w:val="en-US" w:eastAsia="zh-CN" w:bidi="ar-SA"/>
        </w:rPr>
        <w:t>分摊补偿费用，最小分摊区域为市级电网供电分区，</w:t>
      </w:r>
      <w:r>
        <w:rPr>
          <w:rFonts w:hint="eastAsia" w:ascii="Times New Roman" w:hAnsi="Times New Roman" w:eastAsia="仿宋_GB2312" w:cs="Times New Roman"/>
          <w:b w:val="0"/>
          <w:bCs w:val="0"/>
          <w:kern w:val="2"/>
          <w:sz w:val="32"/>
          <w:szCs w:val="32"/>
          <w:lang w:val="en-US" w:eastAsia="zh-CN" w:bidi="ar-SA"/>
        </w:rPr>
        <w:t>后续</w:t>
      </w:r>
      <w:r>
        <w:rPr>
          <w:rFonts w:hint="default" w:ascii="Times New Roman" w:hAnsi="Times New Roman" w:eastAsia="仿宋_GB2312" w:cs="Times New Roman"/>
          <w:b w:val="0"/>
          <w:bCs w:val="0"/>
          <w:kern w:val="2"/>
          <w:sz w:val="32"/>
          <w:szCs w:val="32"/>
          <w:lang w:val="en-US" w:eastAsia="zh-CN" w:bidi="ar-SA"/>
        </w:rPr>
        <w:t>根据电网调节需求逐步向县级供电分区及主变供电区域延伸。</w:t>
      </w:r>
    </w:p>
    <w:p w14:paraId="476C78FE">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3"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三是按上网电量和分摊系数乘积占比分摊补偿费用。</w:t>
      </w:r>
      <w:r>
        <w:rPr>
          <w:rFonts w:hint="default" w:ascii="Times New Roman" w:hAnsi="Times New Roman" w:eastAsia="仿宋_GB2312" w:cs="Times New Roman"/>
          <w:b w:val="0"/>
          <w:bCs w:val="0"/>
          <w:kern w:val="2"/>
          <w:sz w:val="32"/>
          <w:szCs w:val="32"/>
          <w:lang w:val="en-US" w:eastAsia="zh-CN" w:bidi="ar-SA"/>
        </w:rPr>
        <w:t>由控制区域内的分摊主体，按照</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调控日白天（7:00-19:00）的</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上网电量</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乘以分摊系数后的</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占比</w:t>
      </w:r>
      <w:r>
        <w:rPr>
          <w:rFonts w:hint="default" w:ascii="Times New Roman" w:hAnsi="Times New Roman" w:eastAsia="仿宋_GB2312" w:cs="Times New Roman"/>
          <w:b w:val="0"/>
          <w:bCs w:val="0"/>
          <w:kern w:val="2"/>
          <w:sz w:val="32"/>
          <w:szCs w:val="32"/>
          <w:lang w:val="en-US" w:eastAsia="zh-CN" w:bidi="ar-SA"/>
        </w:rPr>
        <w:t>进行分摊，分摊费用纳入次月结算电费。</w:t>
      </w:r>
    </w:p>
    <w:p w14:paraId="584DA10D">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四、分摊费用计算</w:t>
      </w:r>
      <w:r>
        <w:rPr>
          <w:rFonts w:hint="eastAsia" w:ascii="Times New Roman" w:hAnsi="Times New Roman" w:eastAsia="黑体" w:cs="Times New Roman"/>
          <w:sz w:val="32"/>
          <w:szCs w:val="32"/>
          <w:lang w:val="en-US" w:eastAsia="zh-CN"/>
        </w:rPr>
        <w:t>方法</w:t>
      </w:r>
    </w:p>
    <w:p w14:paraId="37F07FE0">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针对分布式光伏参与调节的调控日，</w:t>
      </w:r>
      <w:r>
        <w:rPr>
          <w:rFonts w:hint="default" w:ascii="Times New Roman" w:hAnsi="Times New Roman" w:eastAsia="仿宋_GB2312" w:cs="Times New Roman"/>
          <w:b w:val="0"/>
          <w:bCs w:val="0"/>
          <w:color w:val="auto"/>
          <w:kern w:val="2"/>
          <w:sz w:val="32"/>
          <w:szCs w:val="32"/>
          <w:lang w:val="en-US" w:eastAsia="zh-CN" w:bidi="ar-SA"/>
        </w:rPr>
        <w:t>计算参与调节的分布式光伏的发电收益损失，由区域内参与分摊主体按照占比均摊补偿费用。</w:t>
      </w:r>
    </w:p>
    <w:p w14:paraId="26C5226E">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1.计算调控日的全部补偿费用</w:t>
      </w:r>
    </w:p>
    <w:p w14:paraId="7AE24AD4">
      <w:pPr>
        <w:pStyle w:val="6"/>
        <w:keepNext w:val="0"/>
        <w:keepLines w:val="0"/>
        <w:pageBreakBefore w:val="0"/>
        <w:widowControl w:val="0"/>
        <w:kinsoku/>
        <w:wordWrap/>
        <w:overflowPunct/>
        <w:topLinePunct w:val="0"/>
        <w:autoSpaceDE/>
        <w:autoSpaceDN/>
        <w:bidi w:val="0"/>
        <w:adjustRightInd/>
        <w:snapToGrid/>
        <w:spacing w:after="0" w:line="240" w:lineRule="auto"/>
        <w:ind w:left="0" w:firstLine="880" w:firstLineChars="200"/>
        <w:jc w:val="center"/>
        <w:rPr>
          <w:rFonts w:hint="default" w:ascii="Times New Roman" w:hAnsi="Times New Roman" w:eastAsia="仿宋_GB2312" w:cs="Times New Roman"/>
          <w:b w:val="0"/>
          <w:bCs w:val="0"/>
          <w:kern w:val="2"/>
          <w:sz w:val="32"/>
          <w:szCs w:val="32"/>
          <w:lang w:val="en-US" w:eastAsia="zh-CN" w:bidi="ar-SA"/>
        </w:rPr>
      </w:pPr>
      <m:oMathPara>
        <m:oMath>
          <m:r>
            <m:rPr>
              <m:nor/>
            </m:rPr>
            <w:rPr>
              <w:rFonts w:hint="default" w:ascii="Times New Roman" w:hAnsi="Times New Roman" w:eastAsia="仿宋_GB2312" w:cs="Times New Roman"/>
              <w:i/>
              <w:color w:val="auto"/>
              <w:kern w:val="2"/>
              <w:sz w:val="44"/>
              <w:szCs w:val="44"/>
              <w:vertAlign w:val="subscript"/>
              <w:lang w:val="en-US" w:eastAsia="zh-CN" w:bidi="ar-SA"/>
            </w:rPr>
            <m:t>F</m:t>
          </m:r>
          <m:r>
            <m:rPr>
              <m:nor/>
              <m:sty m:val="p"/>
            </m:rPr>
            <w:rPr>
              <w:rFonts w:hint="default" w:ascii="Times New Roman" w:hAnsi="Times New Roman" w:eastAsia="仿宋_GB2312" w:cs="Times New Roman"/>
              <w:b w:val="0"/>
              <w:i w:val="0"/>
              <w:color w:val="auto"/>
              <w:kern w:val="2"/>
              <w:sz w:val="44"/>
              <w:szCs w:val="44"/>
              <w:vertAlign w:val="subscript"/>
              <w:lang w:val="en-US" w:eastAsia="zh-CN" w:bidi="ar-SA"/>
            </w:rPr>
            <m:t>=</m:t>
          </m:r>
          <m:nary>
            <m:naryPr>
              <m:chr m:val="∑"/>
              <m:limLoc m:val="undOvr"/>
              <m:ctrlPr>
                <w:rPr>
                  <w:rFonts w:hint="default" w:ascii="Cambria Math" w:hAnsi="Cambria Math" w:eastAsia="仿宋_GB2312" w:cs="Times New Roman"/>
                  <w:b w:val="0"/>
                  <w:i w:val="0"/>
                  <w:color w:val="auto"/>
                  <w:kern w:val="2"/>
                  <w:sz w:val="44"/>
                  <w:szCs w:val="44"/>
                  <w:vertAlign w:val="subscript"/>
                  <w:lang w:val="en-US" w:eastAsia="zh-CN" w:bidi="ar-SA"/>
                </w:rPr>
              </m:ctrlPr>
            </m:naryPr>
            <m:sub>
              <m:r>
                <m:rPr>
                  <m:nor/>
                </m:rPr>
                <w:rPr>
                  <w:rFonts w:hint="default" w:ascii="Times New Roman" w:hAnsi="Times New Roman" w:eastAsia="仿宋_GB2312" w:cs="Times New Roman"/>
                  <w:i/>
                  <w:color w:val="auto"/>
                  <w:kern w:val="2"/>
                  <w:sz w:val="44"/>
                  <w:szCs w:val="44"/>
                  <w:vertAlign w:val="subscript"/>
                  <w:lang w:val="en-US" w:eastAsia="zh-CN" w:bidi="ar-SA"/>
                </w:rPr>
                <m:t>i</m:t>
              </m:r>
              <m:r>
                <m:rPr>
                  <m:nor/>
                  <m:sty m:val="p"/>
                </m:rPr>
                <w:rPr>
                  <w:rFonts w:hint="default" w:ascii="Times New Roman" w:hAnsi="Times New Roman" w:eastAsia="仿宋_GB2312" w:cs="Times New Roman"/>
                  <w:b w:val="0"/>
                  <w:i w:val="0"/>
                  <w:color w:val="auto"/>
                  <w:kern w:val="2"/>
                  <w:sz w:val="44"/>
                  <w:szCs w:val="44"/>
                  <w:vertAlign w:val="subscript"/>
                  <w:lang w:val="en-US" w:eastAsia="zh-CN" w:bidi="ar-SA"/>
                </w:rPr>
                <m:t>=1</m:t>
              </m:r>
              <m:ctrlPr>
                <w:rPr>
                  <w:rFonts w:hint="default" w:ascii="Cambria Math" w:hAnsi="Cambria Math" w:eastAsia="仿宋_GB2312" w:cs="Times New Roman"/>
                  <w:b w:val="0"/>
                  <w:i w:val="0"/>
                  <w:color w:val="auto"/>
                  <w:kern w:val="2"/>
                  <w:sz w:val="44"/>
                  <w:szCs w:val="44"/>
                  <w:vertAlign w:val="subscript"/>
                  <w:lang w:val="en-US" w:eastAsia="zh-CN" w:bidi="ar-SA"/>
                </w:rPr>
              </m:ctrlPr>
            </m:sub>
            <m:sup>
              <m:r>
                <m:rPr>
                  <m:nor/>
                </m:rPr>
                <w:rPr>
                  <w:rFonts w:hint="default" w:ascii="Times New Roman" w:hAnsi="Times New Roman" w:eastAsia="仿宋_GB2312" w:cs="Times New Roman"/>
                  <w:i/>
                  <w:color w:val="auto"/>
                  <w:kern w:val="2"/>
                  <w:sz w:val="44"/>
                  <w:szCs w:val="44"/>
                  <w:vertAlign w:val="subscript"/>
                  <w:lang w:val="en-US" w:eastAsia="zh-CN" w:bidi="ar-SA"/>
                </w:rPr>
                <m:t>M</m:t>
              </m:r>
              <m:ctrlPr>
                <w:rPr>
                  <w:rFonts w:hint="default" w:ascii="Cambria Math" w:hAnsi="Cambria Math" w:eastAsia="仿宋_GB2312" w:cs="Times New Roman"/>
                  <w:b w:val="0"/>
                  <w:i w:val="0"/>
                  <w:color w:val="auto"/>
                  <w:kern w:val="2"/>
                  <w:sz w:val="44"/>
                  <w:szCs w:val="44"/>
                  <w:vertAlign w:val="subscript"/>
                  <w:lang w:val="en-US" w:eastAsia="zh-CN" w:bidi="ar-SA"/>
                </w:rPr>
              </m:ctrlPr>
            </m:sup>
            <m:e>
              <m:sSub>
                <m:sSubPr>
                  <m:ctrlPr>
                    <w:rPr>
                      <w:rFonts w:hint="default" w:ascii="Cambria Math" w:hAnsi="Cambria Math" w:eastAsia="仿宋_GB2312" w:cs="Times New Roman"/>
                      <w:b w:val="0"/>
                      <w:i/>
                      <w:iCs/>
                      <w:color w:val="auto"/>
                      <w:kern w:val="2"/>
                      <w:sz w:val="44"/>
                      <w:szCs w:val="44"/>
                      <w:vertAlign w:val="subscript"/>
                      <w:lang w:val="en-US" w:eastAsia="zh-CN" w:bidi="ar-SA"/>
                    </w:rPr>
                  </m:ctrlPr>
                </m:sSubPr>
                <m:e>
                  <m:r>
                    <m:rPr>
                      <m:nor/>
                    </m:rPr>
                    <w:rPr>
                      <w:rFonts w:hint="default" w:ascii="Times New Roman" w:hAnsi="Times New Roman" w:eastAsia="仿宋_GB2312" w:cs="Times New Roman"/>
                      <w:i/>
                      <w:color w:val="auto"/>
                      <w:kern w:val="2"/>
                      <w:sz w:val="44"/>
                      <w:szCs w:val="44"/>
                      <w:vertAlign w:val="subscript"/>
                      <w:lang w:val="en-US" w:eastAsia="zh-CN" w:bidi="ar-SA"/>
                    </w:rPr>
                    <m:t>F</m:t>
                  </m:r>
                  <m:ctrlPr>
                    <w:rPr>
                      <w:rFonts w:hint="default" w:ascii="Cambria Math" w:hAnsi="Cambria Math" w:eastAsia="仿宋_GB2312" w:cs="Times New Roman"/>
                      <w:b w:val="0"/>
                      <w:i/>
                      <w:iCs/>
                      <w:color w:val="auto"/>
                      <w:kern w:val="2"/>
                      <w:sz w:val="44"/>
                      <w:szCs w:val="44"/>
                      <w:vertAlign w:val="subscript"/>
                      <w:lang w:val="en-US" w:eastAsia="zh-CN" w:bidi="ar-SA"/>
                    </w:rPr>
                  </m:ctrlPr>
                </m:e>
                <m:sub>
                  <m:r>
                    <m:rPr>
                      <m:nor/>
                    </m:rPr>
                    <w:rPr>
                      <w:rFonts w:hint="default" w:ascii="Times New Roman" w:hAnsi="Times New Roman" w:eastAsia="仿宋_GB2312" w:cs="Times New Roman"/>
                      <w:i/>
                      <w:color w:val="auto"/>
                      <w:kern w:val="2"/>
                      <w:sz w:val="44"/>
                      <w:szCs w:val="44"/>
                      <w:vertAlign w:val="subscript"/>
                      <w:lang w:val="en-US" w:eastAsia="zh-CN" w:bidi="ar-SA"/>
                    </w:rPr>
                    <m:t>i</m:t>
                  </m:r>
                  <m:ctrlPr>
                    <w:rPr>
                      <w:rFonts w:hint="default" w:ascii="Cambria Math" w:hAnsi="Cambria Math" w:eastAsia="仿宋_GB2312" w:cs="Times New Roman"/>
                      <w:b w:val="0"/>
                      <w:i/>
                      <w:iCs/>
                      <w:color w:val="auto"/>
                      <w:kern w:val="2"/>
                      <w:sz w:val="44"/>
                      <w:szCs w:val="44"/>
                      <w:vertAlign w:val="subscript"/>
                      <w:lang w:val="en-US" w:eastAsia="zh-CN" w:bidi="ar-SA"/>
                    </w:rPr>
                  </m:ctrlPr>
                </m:sub>
              </m:sSub>
              <m:ctrlPr>
                <w:rPr>
                  <w:rFonts w:hint="default" w:ascii="Cambria Math" w:hAnsi="Cambria Math" w:eastAsia="仿宋_GB2312" w:cs="Times New Roman"/>
                  <w:b w:val="0"/>
                  <w:i w:val="0"/>
                  <w:color w:val="auto"/>
                  <w:kern w:val="2"/>
                  <w:sz w:val="44"/>
                  <w:szCs w:val="44"/>
                  <w:vertAlign w:val="subscript"/>
                  <w:lang w:val="en-US" w:eastAsia="zh-CN" w:bidi="ar-SA"/>
                </w:rPr>
              </m:ctrlPr>
            </m:e>
          </m:nary>
        </m:oMath>
      </m:oMathPara>
    </w:p>
    <w:p w14:paraId="704317EA">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其中，</w:t>
      </w:r>
      <w:r>
        <w:rPr>
          <w:rFonts w:hint="default" w:ascii="Times New Roman" w:hAnsi="Times New Roman" w:eastAsia="仿宋_GB2312" w:cs="Times New Roman"/>
          <w:b w:val="0"/>
          <w:bCs w:val="0"/>
          <w:i/>
          <w:iCs/>
          <w:color w:val="auto"/>
          <w:kern w:val="2"/>
          <w:sz w:val="32"/>
          <w:szCs w:val="32"/>
          <w:lang w:val="en-US" w:eastAsia="zh-CN" w:bidi="ar-SA"/>
        </w:rPr>
        <w:t>F</w:t>
      </w:r>
      <w:r>
        <w:rPr>
          <w:rFonts w:hint="default" w:ascii="Times New Roman" w:hAnsi="Times New Roman" w:eastAsia="仿宋_GB2312" w:cs="Times New Roman"/>
          <w:b w:val="0"/>
          <w:bCs w:val="0"/>
          <w:color w:val="auto"/>
          <w:kern w:val="2"/>
          <w:sz w:val="32"/>
          <w:szCs w:val="32"/>
          <w:lang w:val="en-US" w:eastAsia="zh-CN" w:bidi="ar-SA"/>
        </w:rPr>
        <w:t>为日补偿费用，</w:t>
      </w:r>
      <w:r>
        <w:rPr>
          <w:rFonts w:hint="default" w:ascii="Times New Roman" w:hAnsi="Times New Roman" w:eastAsia="仿宋_GB2312" w:cs="Times New Roman"/>
          <w:i/>
          <w:iCs/>
          <w:sz w:val="32"/>
          <w:szCs w:val="32"/>
          <w:lang w:val="en-US" w:eastAsia="zh-CN"/>
        </w:rPr>
        <w:t>F</w:t>
      </w:r>
      <w:r>
        <w:rPr>
          <w:rFonts w:hint="default" w:ascii="Times New Roman" w:hAnsi="Times New Roman" w:eastAsia="仿宋_GB2312" w:cs="Times New Roman"/>
          <w:i/>
          <w:iCs/>
          <w:sz w:val="32"/>
          <w:szCs w:val="32"/>
          <w:vertAlign w:val="subscript"/>
          <w:lang w:val="en-US" w:eastAsia="zh-CN"/>
        </w:rPr>
        <w:t>i</w:t>
      </w:r>
      <w:r>
        <w:rPr>
          <w:rFonts w:hint="default" w:ascii="Times New Roman" w:hAnsi="Times New Roman" w:eastAsia="仿宋_GB2312" w:cs="Times New Roman"/>
          <w:b w:val="0"/>
          <w:i w:val="0"/>
          <w:iCs w:val="0"/>
          <w:color w:val="auto"/>
          <w:kern w:val="2"/>
          <w:sz w:val="32"/>
          <w:szCs w:val="32"/>
          <w:vertAlign w:val="baseline"/>
          <w:lang w:val="en-US" w:eastAsia="zh-CN" w:bidi="ar-SA"/>
        </w:rPr>
        <w:t>为参与调节的分布式光伏</w:t>
      </w:r>
      <w:r>
        <w:rPr>
          <w:rFonts w:hint="default" w:ascii="Times New Roman" w:hAnsi="Times New Roman" w:eastAsia="仿宋_GB2312" w:cs="Times New Roman"/>
          <w:b w:val="0"/>
          <w:i/>
          <w:iCs/>
          <w:color w:val="auto"/>
          <w:kern w:val="2"/>
          <w:sz w:val="32"/>
          <w:szCs w:val="32"/>
          <w:vertAlign w:val="baseline"/>
          <w:lang w:val="en-US" w:eastAsia="zh-CN" w:bidi="ar-SA"/>
        </w:rPr>
        <w:t>i</w:t>
      </w:r>
      <w:r>
        <w:rPr>
          <w:rFonts w:hint="default" w:ascii="Times New Roman" w:hAnsi="Times New Roman" w:eastAsia="仿宋_GB2312" w:cs="Times New Roman"/>
          <w:b w:val="0"/>
          <w:i w:val="0"/>
          <w:iCs w:val="0"/>
          <w:color w:val="auto"/>
          <w:kern w:val="2"/>
          <w:sz w:val="32"/>
          <w:szCs w:val="32"/>
          <w:vertAlign w:val="baseline"/>
          <w:lang w:val="en-US" w:eastAsia="zh-CN" w:bidi="ar-SA"/>
        </w:rPr>
        <w:t>的日补偿费用，</w:t>
      </w:r>
      <w:r>
        <w:rPr>
          <w:rFonts w:hint="default" w:ascii="Times New Roman" w:hAnsi="Times New Roman" w:eastAsia="仿宋_GB2312" w:cs="Times New Roman"/>
          <w:b w:val="0"/>
          <w:bCs w:val="0"/>
          <w:i/>
          <w:iCs/>
          <w:color w:val="auto"/>
          <w:kern w:val="2"/>
          <w:sz w:val="32"/>
          <w:szCs w:val="32"/>
          <w:lang w:val="en-US" w:eastAsia="zh-CN" w:bidi="ar-SA"/>
        </w:rPr>
        <w:t>M</w:t>
      </w:r>
      <w:r>
        <w:rPr>
          <w:rFonts w:hint="default" w:ascii="Times New Roman" w:hAnsi="Times New Roman" w:eastAsia="仿宋_GB2312" w:cs="Times New Roman"/>
          <w:b w:val="0"/>
          <w:bCs w:val="0"/>
          <w:color w:val="auto"/>
          <w:kern w:val="2"/>
          <w:sz w:val="32"/>
          <w:szCs w:val="32"/>
          <w:lang w:val="en-US" w:eastAsia="zh-CN" w:bidi="ar-SA"/>
        </w:rPr>
        <w:t>为参与调节的分布式光伏主体总个数。</w:t>
      </w:r>
    </w:p>
    <w:p w14:paraId="70F99061">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2.分摊主体按照调控日白天（7:00-19:00）的</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上网电量</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乘以分摊系数后的</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占比</w:t>
      </w:r>
      <w:r>
        <w:rPr>
          <w:rFonts w:hint="default" w:ascii="Times New Roman" w:hAnsi="Times New Roman" w:eastAsia="仿宋_GB2312" w:cs="Times New Roman"/>
          <w:b w:val="0"/>
          <w:bCs w:val="0"/>
          <w:kern w:val="2"/>
          <w:sz w:val="32"/>
          <w:szCs w:val="32"/>
          <w:lang w:val="en-US" w:eastAsia="zh-CN" w:bidi="ar-SA"/>
        </w:rPr>
        <w:t>进行分摊。</w:t>
      </w:r>
    </w:p>
    <w:p w14:paraId="04102D0F">
      <w:pPr>
        <w:pStyle w:val="6"/>
        <w:keepNext w:val="0"/>
        <w:keepLines w:val="0"/>
        <w:pageBreakBefore w:val="0"/>
        <w:widowControl w:val="0"/>
        <w:kinsoku/>
        <w:wordWrap/>
        <w:overflowPunct/>
        <w:topLinePunct w:val="0"/>
        <w:autoSpaceDE/>
        <w:autoSpaceDN/>
        <w:bidi w:val="0"/>
        <w:adjustRightInd/>
        <w:snapToGrid/>
        <w:spacing w:after="0" w:line="240" w:lineRule="auto"/>
        <w:ind w:left="0" w:firstLine="880" w:firstLineChars="200"/>
        <w:textAlignment w:val="auto"/>
        <w:rPr>
          <w:rFonts w:hint="default" w:ascii="Times New Roman" w:hAnsi="Times New Roman" w:eastAsia="仿宋_GB2312" w:cs="Times New Roman"/>
          <w:b w:val="0"/>
          <w:bCs w:val="0"/>
          <w:color w:val="auto"/>
          <w:kern w:val="2"/>
          <w:sz w:val="44"/>
          <w:szCs w:val="44"/>
          <w:lang w:val="en-US" w:eastAsia="zh-CN" w:bidi="ar-SA"/>
        </w:rPr>
      </w:pPr>
      <m:oMathPara>
        <m:oMath>
          <m:sSub>
            <m:sSubPr>
              <m:ctrlPr>
                <w:rPr>
                  <w:rFonts w:hint="default" w:ascii="Cambria Math" w:hAnsi="Cambria Math" w:eastAsia="仿宋_GB2312" w:cs="Times New Roman"/>
                  <w:b w:val="0"/>
                  <w:bCs w:val="0"/>
                  <w:i/>
                  <w:iCs/>
                  <w:color w:val="auto"/>
                  <w:kern w:val="2"/>
                  <w:sz w:val="44"/>
                  <w:szCs w:val="44"/>
                  <w:vertAlign w:val="subscript"/>
                  <w:lang w:val="en-US" w:eastAsia="zh-CN" w:bidi="ar-SA"/>
                </w:rPr>
              </m:ctrlPr>
            </m:sSubPr>
            <m:e>
              <m:r>
                <m:rPr>
                  <m:nor/>
                </m:rPr>
                <w:rPr>
                  <w:rFonts w:hint="default" w:ascii="Times New Roman" w:hAnsi="Times New Roman" w:eastAsia="仿宋_GB2312" w:cs="Times New Roman"/>
                  <w:i/>
                  <w:color w:val="auto"/>
                  <w:kern w:val="2"/>
                  <w:sz w:val="44"/>
                  <w:szCs w:val="44"/>
                  <w:vertAlign w:val="subscript"/>
                  <w:lang w:val="en-US" w:eastAsia="zh-CN" w:bidi="ar-SA"/>
                </w:rPr>
                <m:t>R</m:t>
              </m:r>
              <m:ctrlPr>
                <w:rPr>
                  <w:rFonts w:hint="default" w:ascii="Cambria Math" w:hAnsi="Cambria Math" w:eastAsia="仿宋_GB2312" w:cs="Times New Roman"/>
                  <w:b w:val="0"/>
                  <w:bCs w:val="0"/>
                  <w:i/>
                  <w:iCs/>
                  <w:color w:val="auto"/>
                  <w:kern w:val="2"/>
                  <w:sz w:val="44"/>
                  <w:szCs w:val="44"/>
                  <w:vertAlign w:val="subscript"/>
                  <w:lang w:val="en-US" w:eastAsia="zh-CN" w:bidi="ar-SA"/>
                </w:rPr>
              </m:ctrlPr>
            </m:e>
            <m:sub>
              <m:r>
                <m:rPr>
                  <m:nor/>
                </m:rPr>
                <w:rPr>
                  <w:rFonts w:hint="default" w:ascii="Times New Roman" w:hAnsi="Times New Roman" w:eastAsia="仿宋_GB2312" w:cs="Times New Roman"/>
                  <w:i/>
                  <w:color w:val="auto"/>
                  <w:kern w:val="2"/>
                  <w:sz w:val="44"/>
                  <w:szCs w:val="44"/>
                  <w:vertAlign w:val="subscript"/>
                  <w:lang w:val="en-US" w:eastAsia="zh-CN" w:bidi="ar-SA"/>
                </w:rPr>
                <m:t>j</m:t>
              </m:r>
              <m:ctrlPr>
                <w:rPr>
                  <w:rFonts w:hint="default" w:ascii="Cambria Math" w:hAnsi="Cambria Math" w:eastAsia="仿宋_GB2312" w:cs="Times New Roman"/>
                  <w:b w:val="0"/>
                  <w:bCs w:val="0"/>
                  <w:i/>
                  <w:iCs/>
                  <w:color w:val="auto"/>
                  <w:kern w:val="2"/>
                  <w:sz w:val="44"/>
                  <w:szCs w:val="44"/>
                  <w:vertAlign w:val="subscript"/>
                  <w:lang w:val="en-US" w:eastAsia="zh-CN" w:bidi="ar-SA"/>
                </w:rPr>
              </m:ctrlPr>
            </m:sub>
          </m:sSub>
          <m:r>
            <m:rPr>
              <m:nor/>
              <m:sty m:val="p"/>
            </m:rPr>
            <w:rPr>
              <w:rFonts w:hint="default" w:ascii="Times New Roman" w:hAnsi="Times New Roman" w:eastAsia="仿宋_GB2312" w:cs="Times New Roman"/>
              <w:b w:val="0"/>
              <w:i w:val="0"/>
              <w:color w:val="auto"/>
              <w:kern w:val="2"/>
              <w:sz w:val="44"/>
              <w:szCs w:val="44"/>
              <w:vertAlign w:val="subscript"/>
              <w:lang w:val="en-US" w:eastAsia="zh-CN" w:bidi="ar-SA"/>
            </w:rPr>
            <m:t>=</m:t>
          </m:r>
          <m:r>
            <m:rPr>
              <m:nor/>
            </m:rPr>
            <w:rPr>
              <w:rFonts w:hint="default" w:ascii="Times New Roman" w:hAnsi="Times New Roman" w:eastAsia="仿宋_GB2312" w:cs="Times New Roman"/>
              <w:i/>
              <w:color w:val="auto"/>
              <w:kern w:val="2"/>
              <w:sz w:val="44"/>
              <w:szCs w:val="44"/>
              <w:vertAlign w:val="subscript"/>
              <w:lang w:val="en-US" w:eastAsia="zh-CN" w:bidi="ar-SA"/>
            </w:rPr>
            <m:t>F</m:t>
          </m:r>
          <m:r>
            <m:rPr>
              <m:nor/>
            </m:rPr>
            <w:rPr>
              <w:rFonts w:ascii="Cambria Math" w:hAnsi="Cambria Math" w:cs="Times New Roman"/>
              <w:i/>
              <w:color w:val="auto"/>
              <w:kern w:val="2"/>
              <w:sz w:val="44"/>
              <w:szCs w:val="44"/>
              <w:vertAlign w:val="subscript"/>
              <w:lang w:val="en-US" w:bidi="ar-SA"/>
            </w:rPr>
            <m:t>×</m:t>
          </m:r>
          <m:f>
            <m:fPr>
              <m:ctrlPr>
                <w:rPr>
                  <w:rFonts w:hint="default" w:ascii="Cambria Math" w:hAnsi="Cambria Math" w:eastAsia="仿宋_GB2312" w:cs="Times New Roman"/>
                  <w:bCs w:val="0"/>
                  <w:i/>
                  <w:color w:val="auto"/>
                  <w:kern w:val="2"/>
                  <w:sz w:val="44"/>
                  <w:szCs w:val="44"/>
                  <w:lang w:val="en-US" w:bidi="ar-SA"/>
                </w:rPr>
              </m:ctrlPr>
            </m:fPr>
            <m:num>
              <m:sSub>
                <m:sSubPr>
                  <m:ctrlPr>
                    <w:rPr>
                      <w:rFonts w:hint="default" w:ascii="Cambria Math" w:hAnsi="Cambria Math" w:eastAsia="仿宋_GB2312" w:cs="Times New Roman"/>
                      <w:bCs w:val="0"/>
                      <w:i/>
                      <w:color w:val="auto"/>
                      <w:kern w:val="2"/>
                      <w:sz w:val="44"/>
                      <w:szCs w:val="44"/>
                      <w:lang w:val="en-US" w:bidi="ar-SA"/>
                    </w:rPr>
                  </m:ctrlPr>
                </m:sSubPr>
                <m:e>
                  <m:r>
                    <m:rPr>
                      <m:nor/>
                    </m:rPr>
                    <w:rPr>
                      <w:rFonts w:hint="default" w:ascii="Times New Roman" w:hAnsi="Times New Roman" w:eastAsia="仿宋_GB2312" w:cs="Times New Roman"/>
                      <w:i/>
                      <w:color w:val="auto"/>
                      <w:kern w:val="2"/>
                      <w:sz w:val="44"/>
                      <w:szCs w:val="44"/>
                      <w:lang w:val="en-US" w:eastAsia="zh-CN" w:bidi="ar-SA"/>
                    </w:rPr>
                    <m:t>Q</m:t>
                  </m:r>
                  <m:ctrlPr>
                    <w:rPr>
                      <w:rFonts w:hint="default" w:ascii="Cambria Math" w:hAnsi="Cambria Math" w:eastAsia="仿宋_GB2312" w:cs="Times New Roman"/>
                      <w:bCs w:val="0"/>
                      <w:i/>
                      <w:color w:val="auto"/>
                      <w:kern w:val="2"/>
                      <w:sz w:val="44"/>
                      <w:szCs w:val="44"/>
                      <w:lang w:val="en-US" w:bidi="ar-SA"/>
                    </w:rPr>
                  </m:ctrlPr>
                </m:e>
                <m:sub>
                  <m:r>
                    <m:rPr>
                      <m:nor/>
                    </m:rPr>
                    <w:rPr>
                      <w:rFonts w:hint="default" w:ascii="Times New Roman" w:hAnsi="Times New Roman" w:eastAsia="仿宋_GB2312" w:cs="Times New Roman"/>
                      <w:i/>
                      <w:color w:val="auto"/>
                      <w:kern w:val="2"/>
                      <w:sz w:val="44"/>
                      <w:szCs w:val="44"/>
                      <w:lang w:val="en-US" w:eastAsia="zh-CN" w:bidi="ar-SA"/>
                    </w:rPr>
                    <m:t>j</m:t>
                  </m:r>
                  <m:ctrlPr>
                    <w:rPr>
                      <w:rFonts w:hint="default" w:ascii="Cambria Math" w:hAnsi="Cambria Math" w:eastAsia="仿宋_GB2312" w:cs="Times New Roman"/>
                      <w:bCs w:val="0"/>
                      <w:i/>
                      <w:color w:val="auto"/>
                      <w:kern w:val="2"/>
                      <w:sz w:val="44"/>
                      <w:szCs w:val="44"/>
                      <w:lang w:val="en-US" w:bidi="ar-SA"/>
                    </w:rPr>
                  </m:ctrlPr>
                </m:sub>
              </m:sSub>
              <m:sSub>
                <m:sSubPr>
                  <m:ctrlPr>
                    <w:rPr>
                      <w:rFonts w:hint="default" w:ascii="Cambria Math" w:hAnsi="Cambria Math" w:eastAsia="仿宋_GB2312" w:cs="Times New Roman"/>
                      <w:bCs w:val="0"/>
                      <w:color w:val="auto"/>
                      <w:kern w:val="2"/>
                      <w:sz w:val="44"/>
                      <w:szCs w:val="44"/>
                      <w:lang w:val="en-US" w:eastAsia="zh-CN" w:bidi="ar-SA"/>
                    </w:rPr>
                  </m:ctrlPr>
                </m:sSubPr>
                <m:e>
                  <m:r>
                    <m:rPr>
                      <m:nor/>
                      <m:sty m:val="p"/>
                    </m:rPr>
                    <w:rPr>
                      <w:rFonts w:ascii="Cambria Math" w:hAnsi="Cambria Math" w:cs="Times New Roman"/>
                      <w:b w:val="0"/>
                      <w:bCs w:val="0"/>
                      <w:i w:val="0"/>
                      <w:color w:val="auto"/>
                      <w:kern w:val="2"/>
                      <w:sz w:val="44"/>
                      <w:szCs w:val="44"/>
                      <w:lang w:val="en-US" w:bidi="ar-SA"/>
                    </w:rPr>
                    <m:t>×</m:t>
                  </m:r>
                  <m:r>
                    <m:rPr>
                      <m:nor/>
                    </m:rPr>
                    <w:rPr>
                      <w:rFonts w:hint="default" w:ascii="Times New Roman" w:hAnsi="Times New Roman" w:eastAsia="仿宋_GB2312" w:cs="Times New Roman"/>
                      <w:i/>
                      <w:color w:val="auto"/>
                      <w:kern w:val="2"/>
                      <w:sz w:val="44"/>
                      <w:szCs w:val="44"/>
                      <w:lang w:val="en-US" w:eastAsia="zh-CN" w:bidi="ar-SA"/>
                    </w:rPr>
                    <m:t>k</m:t>
                  </m:r>
                  <m:ctrlPr>
                    <w:rPr>
                      <w:rFonts w:hint="default" w:ascii="Cambria Math" w:hAnsi="Cambria Math" w:eastAsia="仿宋_GB2312" w:cs="Times New Roman"/>
                      <w:bCs w:val="0"/>
                      <w:i/>
                      <w:color w:val="auto"/>
                      <w:kern w:val="2"/>
                      <w:sz w:val="44"/>
                      <w:szCs w:val="44"/>
                      <w:lang w:val="en-US" w:eastAsia="zh-CN" w:bidi="ar-SA"/>
                    </w:rPr>
                  </m:ctrlPr>
                </m:e>
                <m:sub>
                  <m:r>
                    <m:rPr>
                      <m:nor/>
                    </m:rPr>
                    <w:rPr>
                      <w:rFonts w:hint="default" w:ascii="Times New Roman" w:hAnsi="Times New Roman" w:eastAsia="仿宋_GB2312" w:cs="Times New Roman"/>
                      <w:i/>
                      <w:color w:val="auto"/>
                      <w:kern w:val="2"/>
                      <w:sz w:val="44"/>
                      <w:szCs w:val="44"/>
                      <w:lang w:val="en-US" w:eastAsia="zh-CN" w:bidi="ar-SA"/>
                    </w:rPr>
                    <m:t>j</m:t>
                  </m:r>
                  <m:ctrlPr>
                    <w:rPr>
                      <w:rFonts w:hint="default" w:ascii="Cambria Math" w:hAnsi="Cambria Math" w:eastAsia="仿宋_GB2312" w:cs="Times New Roman"/>
                      <w:bCs w:val="0"/>
                      <w:i/>
                      <w:color w:val="auto"/>
                      <w:kern w:val="2"/>
                      <w:sz w:val="44"/>
                      <w:szCs w:val="44"/>
                      <w:lang w:val="en-US" w:eastAsia="zh-CN" w:bidi="ar-SA"/>
                    </w:rPr>
                  </m:ctrlPr>
                </m:sub>
              </m:sSub>
              <m:ctrlPr>
                <w:rPr>
                  <w:rFonts w:hint="default" w:ascii="Cambria Math" w:hAnsi="Cambria Math" w:eastAsia="仿宋_GB2312" w:cs="Times New Roman"/>
                  <w:bCs w:val="0"/>
                  <w:i/>
                  <w:color w:val="auto"/>
                  <w:kern w:val="2"/>
                  <w:sz w:val="44"/>
                  <w:szCs w:val="44"/>
                  <w:lang w:val="en-US" w:bidi="ar-SA"/>
                </w:rPr>
              </m:ctrlPr>
            </m:num>
            <m:den>
              <m:nary>
                <m:naryPr>
                  <m:chr m:val="∑"/>
                  <m:limLoc m:val="undOvr"/>
                  <m:ctrlPr>
                    <w:rPr>
                      <w:rFonts w:hint="default" w:ascii="Cambria Math" w:hAnsi="Cambria Math" w:eastAsia="仿宋_GB2312" w:cs="Times New Roman"/>
                      <w:bCs w:val="0"/>
                      <w:i/>
                      <w:color w:val="auto"/>
                      <w:kern w:val="2"/>
                      <w:sz w:val="44"/>
                      <w:szCs w:val="44"/>
                      <w:lang w:val="en-US" w:bidi="ar-SA"/>
                    </w:rPr>
                  </m:ctrlPr>
                </m:naryPr>
                <m:sub>
                  <m:r>
                    <m:rPr>
                      <m:nor/>
                    </m:rPr>
                    <w:rPr>
                      <w:rFonts w:hint="default" w:ascii="Times New Roman" w:hAnsi="Times New Roman" w:eastAsia="仿宋_GB2312" w:cs="Times New Roman"/>
                      <w:i/>
                      <w:color w:val="auto"/>
                      <w:kern w:val="2"/>
                      <w:sz w:val="44"/>
                      <w:szCs w:val="44"/>
                      <w:lang w:val="en-US" w:eastAsia="zh-CN" w:bidi="ar-SA"/>
                    </w:rPr>
                    <m:t>j</m:t>
                  </m:r>
                  <m:r>
                    <m:rPr>
                      <m:nor/>
                      <m:sty m:val="p"/>
                    </m:rPr>
                    <w:rPr>
                      <w:rFonts w:hint="default" w:ascii="Times New Roman" w:hAnsi="Times New Roman" w:eastAsia="仿宋_GB2312" w:cs="Times New Roman"/>
                      <w:b w:val="0"/>
                      <w:i w:val="0"/>
                      <w:color w:val="auto"/>
                      <w:kern w:val="2"/>
                      <w:sz w:val="44"/>
                      <w:szCs w:val="44"/>
                      <w:lang w:val="en-US" w:eastAsia="zh-CN" w:bidi="ar-SA"/>
                    </w:rPr>
                    <m:t>=1</m:t>
                  </m:r>
                  <m:ctrlPr>
                    <w:rPr>
                      <w:rFonts w:hint="default" w:ascii="Cambria Math" w:hAnsi="Cambria Math" w:eastAsia="仿宋_GB2312" w:cs="Times New Roman"/>
                      <w:bCs w:val="0"/>
                      <w:i/>
                      <w:color w:val="auto"/>
                      <w:kern w:val="2"/>
                      <w:sz w:val="44"/>
                      <w:szCs w:val="44"/>
                      <w:lang w:val="en-US" w:bidi="ar-SA"/>
                    </w:rPr>
                  </m:ctrlPr>
                </m:sub>
                <m:sup>
                  <m:r>
                    <m:rPr>
                      <m:nor/>
                    </m:rPr>
                    <w:rPr>
                      <w:rFonts w:hint="default" w:ascii="Times New Roman" w:hAnsi="Times New Roman" w:eastAsia="仿宋_GB2312" w:cs="Times New Roman"/>
                      <w:i/>
                      <w:color w:val="auto"/>
                      <w:kern w:val="2"/>
                      <w:sz w:val="44"/>
                      <w:szCs w:val="44"/>
                      <w:lang w:val="en-US" w:eastAsia="zh-CN" w:bidi="ar-SA"/>
                    </w:rPr>
                    <m:t>N</m:t>
                  </m:r>
                  <m:ctrlPr>
                    <w:rPr>
                      <w:rFonts w:hint="default" w:ascii="Cambria Math" w:hAnsi="Cambria Math" w:eastAsia="仿宋_GB2312" w:cs="Times New Roman"/>
                      <w:bCs w:val="0"/>
                      <w:i/>
                      <w:color w:val="auto"/>
                      <w:kern w:val="2"/>
                      <w:sz w:val="44"/>
                      <w:szCs w:val="44"/>
                      <w:lang w:val="en-US" w:bidi="ar-SA"/>
                    </w:rPr>
                  </m:ctrlPr>
                </m:sup>
                <m:e>
                  <m:sSub>
                    <m:sSubPr>
                      <m:ctrlPr>
                        <w:rPr>
                          <w:rFonts w:hint="default" w:ascii="Cambria Math" w:hAnsi="Cambria Math" w:eastAsia="仿宋_GB2312" w:cs="Times New Roman"/>
                          <w:bCs w:val="0"/>
                          <w:i/>
                          <w:color w:val="auto"/>
                          <w:kern w:val="2"/>
                          <w:sz w:val="44"/>
                          <w:szCs w:val="44"/>
                          <w:lang w:val="en-US" w:bidi="ar-SA"/>
                        </w:rPr>
                      </m:ctrlPr>
                    </m:sSubPr>
                    <m:e>
                      <m:r>
                        <m:rPr>
                          <m:nor/>
                        </m:rPr>
                        <w:rPr>
                          <w:rFonts w:hint="default" w:ascii="Times New Roman" w:hAnsi="Times New Roman" w:eastAsia="仿宋_GB2312" w:cs="Times New Roman"/>
                          <w:i/>
                          <w:color w:val="auto"/>
                          <w:kern w:val="2"/>
                          <w:sz w:val="44"/>
                          <w:szCs w:val="44"/>
                          <w:lang w:val="en-US" w:eastAsia="zh-CN" w:bidi="ar-SA"/>
                        </w:rPr>
                        <m:t>Q</m:t>
                      </m:r>
                      <m:ctrlPr>
                        <w:rPr>
                          <w:rFonts w:hint="default" w:ascii="Cambria Math" w:hAnsi="Cambria Math" w:eastAsia="仿宋_GB2312" w:cs="Times New Roman"/>
                          <w:bCs w:val="0"/>
                          <w:i/>
                          <w:color w:val="auto"/>
                          <w:kern w:val="2"/>
                          <w:sz w:val="44"/>
                          <w:szCs w:val="44"/>
                          <w:lang w:val="en-US" w:bidi="ar-SA"/>
                        </w:rPr>
                      </m:ctrlPr>
                    </m:e>
                    <m:sub>
                      <m:r>
                        <m:rPr>
                          <m:nor/>
                        </m:rPr>
                        <w:rPr>
                          <w:rFonts w:hint="default" w:ascii="Times New Roman" w:hAnsi="Times New Roman" w:eastAsia="仿宋_GB2312" w:cs="Times New Roman"/>
                          <w:i/>
                          <w:color w:val="auto"/>
                          <w:kern w:val="2"/>
                          <w:sz w:val="44"/>
                          <w:szCs w:val="44"/>
                          <w:lang w:val="en-US" w:eastAsia="zh-CN" w:bidi="ar-SA"/>
                        </w:rPr>
                        <m:t>j</m:t>
                      </m:r>
                      <m:ctrlPr>
                        <w:rPr>
                          <w:rFonts w:hint="default" w:ascii="Cambria Math" w:hAnsi="Cambria Math" w:eastAsia="仿宋_GB2312" w:cs="Times New Roman"/>
                          <w:bCs w:val="0"/>
                          <w:i/>
                          <w:color w:val="auto"/>
                          <w:kern w:val="2"/>
                          <w:sz w:val="44"/>
                          <w:szCs w:val="44"/>
                          <w:lang w:val="en-US" w:bidi="ar-SA"/>
                        </w:rPr>
                      </m:ctrlPr>
                    </m:sub>
                  </m:sSub>
                  <m:sSub>
                    <m:sSubPr>
                      <m:ctrlPr>
                        <w:rPr>
                          <w:rFonts w:hint="default" w:ascii="Cambria Math" w:hAnsi="Cambria Math" w:eastAsia="仿宋_GB2312" w:cs="Times New Roman"/>
                          <w:bCs w:val="0"/>
                          <w:color w:val="auto"/>
                          <w:kern w:val="2"/>
                          <w:sz w:val="44"/>
                          <w:szCs w:val="44"/>
                          <w:lang w:val="en-US" w:eastAsia="zh-CN" w:bidi="ar-SA"/>
                        </w:rPr>
                      </m:ctrlPr>
                    </m:sSubPr>
                    <m:e>
                      <m:r>
                        <m:rPr>
                          <m:nor/>
                          <m:sty m:val="p"/>
                        </m:rPr>
                        <w:rPr>
                          <w:rFonts w:ascii="Cambria Math" w:hAnsi="Cambria Math" w:cs="Times New Roman"/>
                          <w:b w:val="0"/>
                          <w:bCs w:val="0"/>
                          <w:i w:val="0"/>
                          <w:color w:val="auto"/>
                          <w:kern w:val="2"/>
                          <w:sz w:val="44"/>
                          <w:szCs w:val="44"/>
                          <w:lang w:val="en-US" w:bidi="ar-SA"/>
                        </w:rPr>
                        <m:t>×</m:t>
                      </m:r>
                      <m:r>
                        <m:rPr>
                          <m:nor/>
                        </m:rPr>
                        <w:rPr>
                          <w:rFonts w:hint="default" w:ascii="Times New Roman" w:hAnsi="Times New Roman" w:eastAsia="仿宋_GB2312" w:cs="Times New Roman"/>
                          <w:i/>
                          <w:color w:val="auto"/>
                          <w:kern w:val="2"/>
                          <w:sz w:val="44"/>
                          <w:szCs w:val="44"/>
                          <w:lang w:val="en-US" w:eastAsia="zh-CN" w:bidi="ar-SA"/>
                        </w:rPr>
                        <m:t>k</m:t>
                      </m:r>
                      <m:ctrlPr>
                        <w:rPr>
                          <w:rFonts w:hint="default" w:ascii="Cambria Math" w:hAnsi="Cambria Math" w:eastAsia="仿宋_GB2312" w:cs="Times New Roman"/>
                          <w:bCs w:val="0"/>
                          <w:i/>
                          <w:color w:val="auto"/>
                          <w:kern w:val="2"/>
                          <w:sz w:val="44"/>
                          <w:szCs w:val="44"/>
                          <w:lang w:val="en-US" w:eastAsia="zh-CN" w:bidi="ar-SA"/>
                        </w:rPr>
                      </m:ctrlPr>
                    </m:e>
                    <m:sub>
                      <m:r>
                        <m:rPr>
                          <m:nor/>
                        </m:rPr>
                        <w:rPr>
                          <w:rFonts w:hint="default" w:ascii="Times New Roman" w:hAnsi="Times New Roman" w:eastAsia="仿宋_GB2312" w:cs="Times New Roman"/>
                          <w:i/>
                          <w:color w:val="auto"/>
                          <w:kern w:val="2"/>
                          <w:sz w:val="44"/>
                          <w:szCs w:val="44"/>
                          <w:lang w:val="en-US" w:eastAsia="zh-CN" w:bidi="ar-SA"/>
                        </w:rPr>
                        <m:t>j</m:t>
                      </m:r>
                      <m:ctrlPr>
                        <w:rPr>
                          <w:rFonts w:hint="default" w:ascii="Cambria Math" w:hAnsi="Cambria Math" w:eastAsia="仿宋_GB2312" w:cs="Times New Roman"/>
                          <w:bCs w:val="0"/>
                          <w:i/>
                          <w:color w:val="auto"/>
                          <w:kern w:val="2"/>
                          <w:sz w:val="44"/>
                          <w:szCs w:val="44"/>
                          <w:lang w:val="en-US" w:eastAsia="zh-CN" w:bidi="ar-SA"/>
                        </w:rPr>
                      </m:ctrlPr>
                    </m:sub>
                  </m:sSub>
                  <m:ctrlPr>
                    <w:rPr>
                      <w:rFonts w:hint="default" w:ascii="Cambria Math" w:hAnsi="Cambria Math" w:eastAsia="仿宋_GB2312" w:cs="Times New Roman"/>
                      <w:bCs w:val="0"/>
                      <w:i/>
                      <w:color w:val="auto"/>
                      <w:kern w:val="2"/>
                      <w:sz w:val="44"/>
                      <w:szCs w:val="44"/>
                      <w:lang w:val="en-US" w:bidi="ar-SA"/>
                    </w:rPr>
                  </m:ctrlPr>
                </m:e>
              </m:nary>
              <m:ctrlPr>
                <w:rPr>
                  <w:rFonts w:hint="default" w:ascii="Cambria Math" w:hAnsi="Cambria Math" w:eastAsia="仿宋_GB2312" w:cs="Times New Roman"/>
                  <w:bCs w:val="0"/>
                  <w:i/>
                  <w:color w:val="auto"/>
                  <w:kern w:val="2"/>
                  <w:sz w:val="44"/>
                  <w:szCs w:val="44"/>
                  <w:lang w:val="en-US" w:bidi="ar-SA"/>
                </w:rPr>
              </m:ctrlPr>
            </m:den>
          </m:f>
        </m:oMath>
      </m:oMathPara>
    </w:p>
    <w:p w14:paraId="4AA8D21D">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其中，</w:t>
      </w:r>
      <w:r>
        <w:rPr>
          <w:rFonts w:hint="default" w:ascii="Times New Roman" w:hAnsi="Times New Roman" w:eastAsia="仿宋_GB2312" w:cs="Times New Roman"/>
          <w:b w:val="0"/>
          <w:bCs w:val="0"/>
          <w:i/>
          <w:iCs/>
          <w:color w:val="auto"/>
          <w:kern w:val="2"/>
          <w:sz w:val="32"/>
          <w:szCs w:val="32"/>
          <w:lang w:val="en-US" w:eastAsia="zh-CN" w:bidi="ar-SA"/>
        </w:rPr>
        <w:t>R</w:t>
      </w:r>
      <w:r>
        <w:rPr>
          <w:rFonts w:hint="default" w:ascii="Times New Roman" w:hAnsi="Times New Roman" w:eastAsia="仿宋_GB2312" w:cs="Times New Roman"/>
          <w:b w:val="0"/>
          <w:bCs w:val="0"/>
          <w:i/>
          <w:iCs/>
          <w:color w:val="auto"/>
          <w:kern w:val="2"/>
          <w:sz w:val="32"/>
          <w:szCs w:val="32"/>
          <w:vertAlign w:val="subscript"/>
          <w:lang w:val="en-US" w:eastAsia="zh-CN" w:bidi="ar-SA"/>
        </w:rPr>
        <w:t>j</w:t>
      </w:r>
      <w:r>
        <w:rPr>
          <w:rFonts w:hint="default" w:ascii="Times New Roman" w:hAnsi="Times New Roman" w:eastAsia="仿宋_GB2312" w:cs="Times New Roman"/>
          <w:b w:val="0"/>
          <w:bCs w:val="0"/>
          <w:color w:val="auto"/>
          <w:kern w:val="2"/>
          <w:sz w:val="32"/>
          <w:szCs w:val="32"/>
          <w:lang w:val="en-US" w:eastAsia="zh-CN" w:bidi="ar-SA"/>
        </w:rPr>
        <w:t>为分摊主体</w:t>
      </w:r>
      <w:r>
        <w:rPr>
          <w:rFonts w:hint="default" w:ascii="Times New Roman" w:hAnsi="Times New Roman" w:eastAsia="仿宋_GB2312" w:cs="Times New Roman"/>
          <w:b w:val="0"/>
          <w:bCs w:val="0"/>
          <w:i/>
          <w:iCs/>
          <w:color w:val="auto"/>
          <w:kern w:val="2"/>
          <w:sz w:val="32"/>
          <w:szCs w:val="32"/>
          <w:lang w:val="en-US" w:eastAsia="zh-CN" w:bidi="ar-SA"/>
        </w:rPr>
        <w:t>j</w:t>
      </w:r>
      <w:r>
        <w:rPr>
          <w:rFonts w:hint="default" w:ascii="Times New Roman" w:hAnsi="Times New Roman" w:eastAsia="仿宋_GB2312" w:cs="Times New Roman"/>
          <w:b w:val="0"/>
          <w:bCs w:val="0"/>
          <w:color w:val="auto"/>
          <w:kern w:val="2"/>
          <w:sz w:val="32"/>
          <w:szCs w:val="32"/>
          <w:lang w:val="en-US" w:eastAsia="zh-CN" w:bidi="ar-SA"/>
        </w:rPr>
        <w:t>的日分摊费用，</w:t>
      </w:r>
      <w:r>
        <w:rPr>
          <w:rFonts w:hint="default" w:ascii="Times New Roman" w:hAnsi="Times New Roman" w:eastAsia="仿宋_GB2312" w:cs="Times New Roman"/>
          <w:b w:val="0"/>
          <w:bCs w:val="0"/>
          <w:i/>
          <w:iCs/>
          <w:color w:val="auto"/>
          <w:kern w:val="2"/>
          <w:sz w:val="32"/>
          <w:szCs w:val="32"/>
          <w:lang w:val="en-US" w:eastAsia="zh-CN" w:bidi="ar-SA"/>
        </w:rPr>
        <w:t>Q</w:t>
      </w:r>
      <w:r>
        <w:rPr>
          <w:rFonts w:hint="default" w:ascii="Times New Roman" w:hAnsi="Times New Roman" w:eastAsia="仿宋_GB2312" w:cs="Times New Roman"/>
          <w:b w:val="0"/>
          <w:bCs w:val="0"/>
          <w:i/>
          <w:iCs/>
          <w:color w:val="auto"/>
          <w:kern w:val="2"/>
          <w:sz w:val="32"/>
          <w:szCs w:val="32"/>
          <w:vertAlign w:val="subscript"/>
          <w:lang w:val="en-US" w:eastAsia="zh-CN" w:bidi="ar-SA"/>
        </w:rPr>
        <w:t>j</w:t>
      </w:r>
      <w:r>
        <w:rPr>
          <w:rFonts w:hint="default" w:ascii="Times New Roman" w:hAnsi="Times New Roman" w:eastAsia="仿宋_GB2312" w:cs="Times New Roman"/>
          <w:b w:val="0"/>
          <w:bCs w:val="0"/>
          <w:color w:val="auto"/>
          <w:kern w:val="2"/>
          <w:sz w:val="32"/>
          <w:szCs w:val="32"/>
          <w:lang w:val="en-US" w:eastAsia="zh-CN" w:bidi="ar-SA"/>
        </w:rPr>
        <w:t>为该分摊主体</w:t>
      </w:r>
      <w:r>
        <w:rPr>
          <w:rFonts w:hint="default" w:ascii="Times New Roman" w:hAnsi="Times New Roman" w:eastAsia="仿宋_GB2312" w:cs="Times New Roman"/>
          <w:b w:val="0"/>
          <w:bCs w:val="0"/>
          <w:kern w:val="2"/>
          <w:sz w:val="32"/>
          <w:szCs w:val="32"/>
          <w:lang w:val="en-US" w:eastAsia="zh-CN" w:bidi="ar-SA"/>
        </w:rPr>
        <w:t>白天（7:00-19:00）</w:t>
      </w:r>
      <w:r>
        <w:rPr>
          <w:rFonts w:hint="default" w:ascii="Times New Roman" w:hAnsi="Times New Roman" w:eastAsia="仿宋_GB2312" w:cs="Times New Roman"/>
          <w:b w:val="0"/>
          <w:bCs w:val="0"/>
          <w:color w:val="auto"/>
          <w:kern w:val="2"/>
          <w:sz w:val="32"/>
          <w:szCs w:val="32"/>
          <w:lang w:val="en-US" w:eastAsia="zh-CN" w:bidi="ar-SA"/>
        </w:rPr>
        <w:t>的上网电量，非统调燃煤和统调核电属市场化主体，其</w:t>
      </w:r>
      <w:r>
        <w:rPr>
          <w:rFonts w:hint="default" w:ascii="Times New Roman" w:hAnsi="Times New Roman" w:eastAsia="仿宋_GB2312" w:cs="Times New Roman"/>
          <w:b w:val="0"/>
          <w:bCs w:val="0"/>
          <w:kern w:val="2"/>
          <w:sz w:val="32"/>
          <w:szCs w:val="32"/>
          <w:lang w:val="en-US" w:eastAsia="zh-CN" w:bidi="ar-SA"/>
        </w:rPr>
        <w:t>白天（7:00-19:00）</w:t>
      </w:r>
      <w:r>
        <w:rPr>
          <w:rFonts w:hint="default" w:ascii="Times New Roman" w:hAnsi="Times New Roman" w:eastAsia="仿宋_GB2312" w:cs="Times New Roman"/>
          <w:b w:val="0"/>
          <w:bCs w:val="0"/>
          <w:color w:val="auto"/>
          <w:kern w:val="2"/>
          <w:sz w:val="32"/>
          <w:szCs w:val="32"/>
          <w:lang w:val="en-US" w:eastAsia="zh-CN" w:bidi="ar-SA"/>
        </w:rPr>
        <w:t>的上网电量按30分钟分时电量累积计算，生物质垃圾发电属非市场化主体，其</w:t>
      </w:r>
      <w:r>
        <w:rPr>
          <w:rFonts w:hint="default" w:ascii="Times New Roman" w:hAnsi="Times New Roman" w:eastAsia="仿宋_GB2312" w:cs="Times New Roman"/>
          <w:b w:val="0"/>
          <w:bCs w:val="0"/>
          <w:kern w:val="2"/>
          <w:sz w:val="32"/>
          <w:szCs w:val="32"/>
          <w:lang w:val="en-US" w:eastAsia="zh-CN" w:bidi="ar-SA"/>
        </w:rPr>
        <w:t>白天（7:00-19:00）</w:t>
      </w:r>
      <w:r>
        <w:rPr>
          <w:rFonts w:hint="default" w:ascii="Times New Roman" w:hAnsi="Times New Roman" w:eastAsia="仿宋_GB2312" w:cs="Times New Roman"/>
          <w:b w:val="0"/>
          <w:bCs w:val="0"/>
          <w:color w:val="auto"/>
          <w:kern w:val="2"/>
          <w:sz w:val="32"/>
          <w:szCs w:val="32"/>
          <w:lang w:val="en-US" w:eastAsia="zh-CN" w:bidi="ar-SA"/>
        </w:rPr>
        <w:t>的上网电量按日上网电量的1/2计算，分布式光伏主体</w:t>
      </w:r>
      <w:r>
        <w:rPr>
          <w:rFonts w:hint="default" w:ascii="Times New Roman" w:hAnsi="Times New Roman" w:eastAsia="仿宋_GB2312" w:cs="Times New Roman"/>
          <w:b w:val="0"/>
          <w:bCs w:val="0"/>
          <w:kern w:val="2"/>
          <w:sz w:val="32"/>
          <w:szCs w:val="32"/>
          <w:lang w:val="en-US" w:eastAsia="zh-CN" w:bidi="ar-SA"/>
        </w:rPr>
        <w:t>白天（7:00-19:00）</w:t>
      </w:r>
      <w:r>
        <w:rPr>
          <w:rFonts w:hint="default" w:ascii="Times New Roman" w:hAnsi="Times New Roman" w:eastAsia="仿宋_GB2312" w:cs="Times New Roman"/>
          <w:b w:val="0"/>
          <w:bCs w:val="0"/>
          <w:color w:val="auto"/>
          <w:kern w:val="2"/>
          <w:sz w:val="32"/>
          <w:szCs w:val="32"/>
          <w:lang w:val="en-US" w:eastAsia="zh-CN" w:bidi="ar-SA"/>
        </w:rPr>
        <w:t>的上网电量按日上网电量计算，</w:t>
      </w:r>
      <m:oMath>
        <m:sSub>
          <m:sSubPr>
            <m:ctrlPr>
              <w:rPr>
                <w:rFonts w:hint="default" w:ascii="Cambria Math" w:hAnsi="Cambria Math" w:eastAsia="仿宋_GB2312" w:cs="Times New Roman"/>
                <w:bCs w:val="0"/>
                <w:i/>
                <w:color w:val="auto"/>
                <w:kern w:val="2"/>
                <w:sz w:val="32"/>
                <w:szCs w:val="32"/>
                <w:lang w:val="en-US" w:eastAsia="zh-CN" w:bidi="ar-SA"/>
              </w:rPr>
            </m:ctrlPr>
          </m:sSubPr>
          <m:e>
            <m:r>
              <m:rPr>
                <m:nor/>
              </m:rPr>
              <w:rPr>
                <w:rFonts w:hint="default" w:ascii="Times New Roman" w:hAnsi="Times New Roman" w:eastAsia="仿宋_GB2312" w:cs="Times New Roman"/>
                <w:i/>
                <w:color w:val="auto"/>
                <w:kern w:val="2"/>
                <w:sz w:val="32"/>
                <w:szCs w:val="32"/>
                <w:lang w:val="en-US" w:eastAsia="zh-CN" w:bidi="ar-SA"/>
              </w:rPr>
              <m:t>k</m:t>
            </m:r>
            <m:ctrlPr>
              <w:rPr>
                <w:rFonts w:hint="default" w:ascii="Cambria Math" w:hAnsi="Cambria Math" w:eastAsia="仿宋_GB2312" w:cs="Times New Roman"/>
                <w:bCs w:val="0"/>
                <w:i/>
                <w:color w:val="auto"/>
                <w:kern w:val="2"/>
                <w:sz w:val="32"/>
                <w:szCs w:val="32"/>
                <w:lang w:val="en-US" w:eastAsia="zh-CN" w:bidi="ar-SA"/>
              </w:rPr>
            </m:ctrlPr>
          </m:e>
          <m:sub>
            <m:r>
              <m:rPr>
                <m:nor/>
              </m:rPr>
              <w:rPr>
                <w:rFonts w:hint="default" w:ascii="Times New Roman" w:hAnsi="Times New Roman" w:eastAsia="仿宋_GB2312" w:cs="Times New Roman"/>
                <w:i/>
                <w:color w:val="auto"/>
                <w:kern w:val="2"/>
                <w:sz w:val="32"/>
                <w:szCs w:val="32"/>
                <w:lang w:val="en-US" w:eastAsia="zh-CN" w:bidi="ar-SA"/>
              </w:rPr>
              <m:t>j</m:t>
            </m:r>
            <m:ctrlPr>
              <w:rPr>
                <w:rFonts w:hint="default" w:ascii="Cambria Math" w:hAnsi="Cambria Math" w:eastAsia="仿宋_GB2312" w:cs="Times New Roman"/>
                <w:bCs w:val="0"/>
                <w:i/>
                <w:color w:val="auto"/>
                <w:kern w:val="2"/>
                <w:sz w:val="32"/>
                <w:szCs w:val="32"/>
                <w:lang w:val="en-US" w:eastAsia="zh-CN" w:bidi="ar-SA"/>
              </w:rPr>
            </m:ctrlPr>
          </m:sub>
        </m:sSub>
      </m:oMath>
      <w:r>
        <w:rPr>
          <w:rFonts w:hint="default" w:ascii="Times New Roman" w:hAnsi="Times New Roman" w:eastAsia="仿宋_GB2312" w:cs="Times New Roman"/>
          <w:b w:val="0"/>
          <w:bCs w:val="0"/>
          <w:color w:val="auto"/>
          <w:kern w:val="2"/>
          <w:sz w:val="32"/>
          <w:szCs w:val="32"/>
          <w:lang w:val="en-US" w:eastAsia="zh-CN" w:bidi="ar-SA"/>
        </w:rPr>
        <w:t>为该分摊主体分摊系数（</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具备“四可”能力主体的分摊系数为0.5，其他分摊主体的分摊系数为1</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i/>
          <w:iCs/>
          <w:color w:val="auto"/>
          <w:kern w:val="2"/>
          <w:sz w:val="32"/>
          <w:szCs w:val="32"/>
          <w:lang w:val="en-US" w:eastAsia="zh-CN" w:bidi="ar-SA"/>
        </w:rPr>
        <w:t>N</w:t>
      </w:r>
      <w:r>
        <w:rPr>
          <w:rFonts w:hint="default" w:ascii="Times New Roman" w:hAnsi="Times New Roman" w:eastAsia="仿宋_GB2312" w:cs="Times New Roman"/>
          <w:b w:val="0"/>
          <w:bCs w:val="0"/>
          <w:color w:val="auto"/>
          <w:kern w:val="2"/>
          <w:sz w:val="32"/>
          <w:szCs w:val="32"/>
          <w:lang w:val="en-US" w:eastAsia="zh-CN" w:bidi="ar-SA"/>
        </w:rPr>
        <w:t>为分摊主体总个数。</w:t>
      </w:r>
    </w:p>
    <w:p w14:paraId="1B51B8A7">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3.分摊主体的</w:t>
      </w:r>
      <w:r>
        <w:rPr>
          <w:rFonts w:hint="default" w:ascii="Times New Roman" w:hAnsi="Times New Roman" w:eastAsia="仿宋_GB2312" w:cs="Times New Roman"/>
          <w:sz w:val="32"/>
          <w:szCs w:val="32"/>
          <w:lang w:val="en-US" w:eastAsia="zh-CN"/>
        </w:rPr>
        <w:t>月分摊费用为他的日分摊费用之和</w:t>
      </w:r>
      <w:r>
        <w:rPr>
          <w:rFonts w:hint="default" w:ascii="Times New Roman" w:hAnsi="Times New Roman" w:eastAsia="仿宋_GB2312" w:cs="Times New Roman"/>
          <w:sz w:val="32"/>
          <w:szCs w:val="32"/>
          <w:lang w:eastAsia="zh-CN"/>
        </w:rPr>
        <w:t>。</w:t>
      </w:r>
    </w:p>
    <w:p w14:paraId="1A9C515A">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4.若发生抄表示值缺失情况的，按照电量示值拟合规则补全，确保结算结果公平公正。</w:t>
      </w:r>
    </w:p>
    <w:p w14:paraId="01B6336B">
      <w:pPr>
        <w:pStyle w:val="6"/>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rPr>
          <w:rFonts w:hint="default" w:ascii="Times New Roman" w:hAnsi="Times New Roman" w:eastAsia="仿宋_GB2312" w:cs="Times New Roman"/>
          <w:b w:val="0"/>
          <w:bCs w:val="0"/>
          <w:color w:val="auto"/>
          <w:kern w:val="2"/>
          <w:sz w:val="32"/>
          <w:szCs w:val="32"/>
          <w:lang w:val="en-US" w:eastAsia="zh-CN" w:bidi="ar-SA"/>
        </w:rPr>
      </w:pPr>
    </w:p>
    <w:p w14:paraId="3555F4DF">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420" w:firstLineChars="200"/>
        <w:textAlignment w:val="auto"/>
        <w:rPr>
          <w:rFonts w:hint="default" w:ascii="Times New Roman" w:hAnsi="Times New Roman" w:cs="Times New Roman"/>
          <w:lang w:val="en-US"/>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8E7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AA4D2">
                          <w:pPr>
                            <w:pStyle w:val="9"/>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AAA4D2">
                    <w:pPr>
                      <w:pStyle w:val="9"/>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1CF1497D"/>
    <w:rsid w:val="000E3FC3"/>
    <w:rsid w:val="002B247F"/>
    <w:rsid w:val="00663953"/>
    <w:rsid w:val="0079781A"/>
    <w:rsid w:val="007E2BAB"/>
    <w:rsid w:val="00987ECF"/>
    <w:rsid w:val="00A20BB3"/>
    <w:rsid w:val="00A965D5"/>
    <w:rsid w:val="00E03C85"/>
    <w:rsid w:val="00E755DF"/>
    <w:rsid w:val="010972C8"/>
    <w:rsid w:val="01EC0334"/>
    <w:rsid w:val="036D7252"/>
    <w:rsid w:val="05AE756B"/>
    <w:rsid w:val="069F7723"/>
    <w:rsid w:val="06E92E1B"/>
    <w:rsid w:val="07EA0E72"/>
    <w:rsid w:val="084B0DC1"/>
    <w:rsid w:val="09067F2D"/>
    <w:rsid w:val="09475C15"/>
    <w:rsid w:val="09491BC8"/>
    <w:rsid w:val="095011A8"/>
    <w:rsid w:val="099F436D"/>
    <w:rsid w:val="0B106E41"/>
    <w:rsid w:val="0C637445"/>
    <w:rsid w:val="0C79293A"/>
    <w:rsid w:val="0CA710DF"/>
    <w:rsid w:val="0CE71D73"/>
    <w:rsid w:val="0D2C0526"/>
    <w:rsid w:val="0D443CB1"/>
    <w:rsid w:val="0DE20500"/>
    <w:rsid w:val="0F0B6EE7"/>
    <w:rsid w:val="0F7B64EF"/>
    <w:rsid w:val="0F992442"/>
    <w:rsid w:val="10152804"/>
    <w:rsid w:val="102E1B18"/>
    <w:rsid w:val="10E24DDC"/>
    <w:rsid w:val="112356A5"/>
    <w:rsid w:val="117B22D4"/>
    <w:rsid w:val="11E040A9"/>
    <w:rsid w:val="11EB4164"/>
    <w:rsid w:val="12120B26"/>
    <w:rsid w:val="12282CC2"/>
    <w:rsid w:val="134108C4"/>
    <w:rsid w:val="13C4273A"/>
    <w:rsid w:val="14700951"/>
    <w:rsid w:val="15384C53"/>
    <w:rsid w:val="1546345F"/>
    <w:rsid w:val="1568432B"/>
    <w:rsid w:val="166718DF"/>
    <w:rsid w:val="1686445B"/>
    <w:rsid w:val="172F4AF3"/>
    <w:rsid w:val="18131D1F"/>
    <w:rsid w:val="1988673C"/>
    <w:rsid w:val="19BE5CBA"/>
    <w:rsid w:val="1AC83294"/>
    <w:rsid w:val="1B3C1411"/>
    <w:rsid w:val="1B4A3CA9"/>
    <w:rsid w:val="1B5A6C13"/>
    <w:rsid w:val="1B6E654A"/>
    <w:rsid w:val="1BDC4B18"/>
    <w:rsid w:val="1C085913"/>
    <w:rsid w:val="1C977C50"/>
    <w:rsid w:val="1CBD0DE6"/>
    <w:rsid w:val="1CBD494F"/>
    <w:rsid w:val="1CF1497D"/>
    <w:rsid w:val="1D291FE4"/>
    <w:rsid w:val="1D727D33"/>
    <w:rsid w:val="1DBE44DB"/>
    <w:rsid w:val="1EC60B99"/>
    <w:rsid w:val="1F1F71FB"/>
    <w:rsid w:val="1F2B48C1"/>
    <w:rsid w:val="1F622FBE"/>
    <w:rsid w:val="1F8F4381"/>
    <w:rsid w:val="1FBC0F26"/>
    <w:rsid w:val="22097CEF"/>
    <w:rsid w:val="24C0191E"/>
    <w:rsid w:val="24D6667D"/>
    <w:rsid w:val="24EE1153"/>
    <w:rsid w:val="25585215"/>
    <w:rsid w:val="259F1E33"/>
    <w:rsid w:val="28213FE4"/>
    <w:rsid w:val="28500425"/>
    <w:rsid w:val="289D3AD5"/>
    <w:rsid w:val="28BA1D43"/>
    <w:rsid w:val="28F25AE2"/>
    <w:rsid w:val="293F3DDA"/>
    <w:rsid w:val="29935C8D"/>
    <w:rsid w:val="2A495A74"/>
    <w:rsid w:val="2D236108"/>
    <w:rsid w:val="2EE81411"/>
    <w:rsid w:val="2EF20691"/>
    <w:rsid w:val="2EFA10EB"/>
    <w:rsid w:val="2F1228D8"/>
    <w:rsid w:val="2F1A353B"/>
    <w:rsid w:val="2F4D5528"/>
    <w:rsid w:val="2FA86D99"/>
    <w:rsid w:val="301073F6"/>
    <w:rsid w:val="308A44C2"/>
    <w:rsid w:val="31025D62"/>
    <w:rsid w:val="3134270A"/>
    <w:rsid w:val="314E32A4"/>
    <w:rsid w:val="320209E2"/>
    <w:rsid w:val="324F4F77"/>
    <w:rsid w:val="328626B9"/>
    <w:rsid w:val="333E4250"/>
    <w:rsid w:val="3474193F"/>
    <w:rsid w:val="35242D84"/>
    <w:rsid w:val="35BB730E"/>
    <w:rsid w:val="35C2735C"/>
    <w:rsid w:val="35FE7713"/>
    <w:rsid w:val="36145188"/>
    <w:rsid w:val="3679148F"/>
    <w:rsid w:val="367E0830"/>
    <w:rsid w:val="36806379"/>
    <w:rsid w:val="36D13079"/>
    <w:rsid w:val="372D6E1E"/>
    <w:rsid w:val="37881D8F"/>
    <w:rsid w:val="378E2D18"/>
    <w:rsid w:val="381C6255"/>
    <w:rsid w:val="394010D9"/>
    <w:rsid w:val="39673821"/>
    <w:rsid w:val="396A280C"/>
    <w:rsid w:val="3A957759"/>
    <w:rsid w:val="3B315653"/>
    <w:rsid w:val="3B8E778B"/>
    <w:rsid w:val="3D1056EA"/>
    <w:rsid w:val="3E004607"/>
    <w:rsid w:val="3E8A33A6"/>
    <w:rsid w:val="3EB87D22"/>
    <w:rsid w:val="3ED2798E"/>
    <w:rsid w:val="3F99221D"/>
    <w:rsid w:val="3FB655DD"/>
    <w:rsid w:val="41031310"/>
    <w:rsid w:val="4138193A"/>
    <w:rsid w:val="41A90E7A"/>
    <w:rsid w:val="41B84501"/>
    <w:rsid w:val="41BA3087"/>
    <w:rsid w:val="41D61543"/>
    <w:rsid w:val="426E5C20"/>
    <w:rsid w:val="42E87780"/>
    <w:rsid w:val="430E79B3"/>
    <w:rsid w:val="4346094B"/>
    <w:rsid w:val="435457C8"/>
    <w:rsid w:val="43B25655"/>
    <w:rsid w:val="43B458B4"/>
    <w:rsid w:val="43C76A5E"/>
    <w:rsid w:val="444F0360"/>
    <w:rsid w:val="446472DA"/>
    <w:rsid w:val="44963F5B"/>
    <w:rsid w:val="453E1BA6"/>
    <w:rsid w:val="45EB0A99"/>
    <w:rsid w:val="46B856BC"/>
    <w:rsid w:val="471072A6"/>
    <w:rsid w:val="48FC3F85"/>
    <w:rsid w:val="49753D38"/>
    <w:rsid w:val="49903C1D"/>
    <w:rsid w:val="4A2D2A53"/>
    <w:rsid w:val="4A3D2AA8"/>
    <w:rsid w:val="4AFC339C"/>
    <w:rsid w:val="4B3F3516"/>
    <w:rsid w:val="4B652D40"/>
    <w:rsid w:val="4B6B6259"/>
    <w:rsid w:val="4B8F1DD8"/>
    <w:rsid w:val="4BAC091C"/>
    <w:rsid w:val="4CE01FFF"/>
    <w:rsid w:val="4D8B3B2A"/>
    <w:rsid w:val="4DAB1AD6"/>
    <w:rsid w:val="4E2E44B5"/>
    <w:rsid w:val="4E3F66C2"/>
    <w:rsid w:val="4F2A698B"/>
    <w:rsid w:val="50C86601"/>
    <w:rsid w:val="516C77CE"/>
    <w:rsid w:val="524B00E4"/>
    <w:rsid w:val="531B4731"/>
    <w:rsid w:val="53856213"/>
    <w:rsid w:val="541824BF"/>
    <w:rsid w:val="54192BD1"/>
    <w:rsid w:val="54E51E16"/>
    <w:rsid w:val="55810CFE"/>
    <w:rsid w:val="562C1ADA"/>
    <w:rsid w:val="57650F48"/>
    <w:rsid w:val="589B618E"/>
    <w:rsid w:val="58EF1411"/>
    <w:rsid w:val="592354F0"/>
    <w:rsid w:val="59A011C2"/>
    <w:rsid w:val="59B9643B"/>
    <w:rsid w:val="59EA7E2A"/>
    <w:rsid w:val="5A4D5080"/>
    <w:rsid w:val="5A6220B6"/>
    <w:rsid w:val="5AF84D81"/>
    <w:rsid w:val="5B223155"/>
    <w:rsid w:val="5BAA7871"/>
    <w:rsid w:val="5DDF378B"/>
    <w:rsid w:val="5EFB5DB5"/>
    <w:rsid w:val="5F4E7936"/>
    <w:rsid w:val="602C2F4B"/>
    <w:rsid w:val="60394996"/>
    <w:rsid w:val="60561D75"/>
    <w:rsid w:val="606143CC"/>
    <w:rsid w:val="60BE7642"/>
    <w:rsid w:val="61B529F2"/>
    <w:rsid w:val="630E6937"/>
    <w:rsid w:val="631C2363"/>
    <w:rsid w:val="633A75B8"/>
    <w:rsid w:val="64137491"/>
    <w:rsid w:val="65062315"/>
    <w:rsid w:val="678E7EE6"/>
    <w:rsid w:val="68414B8D"/>
    <w:rsid w:val="68DB0DC1"/>
    <w:rsid w:val="69F05A5E"/>
    <w:rsid w:val="6B52582F"/>
    <w:rsid w:val="6BB7665B"/>
    <w:rsid w:val="6C164AAF"/>
    <w:rsid w:val="6D090170"/>
    <w:rsid w:val="6D68133A"/>
    <w:rsid w:val="6DCF760B"/>
    <w:rsid w:val="6DE800F7"/>
    <w:rsid w:val="6E25722B"/>
    <w:rsid w:val="6F1277AF"/>
    <w:rsid w:val="700A492A"/>
    <w:rsid w:val="70D90A72"/>
    <w:rsid w:val="713734FD"/>
    <w:rsid w:val="716A690C"/>
    <w:rsid w:val="729132B1"/>
    <w:rsid w:val="72A10F1A"/>
    <w:rsid w:val="74542618"/>
    <w:rsid w:val="74777121"/>
    <w:rsid w:val="74BE0D88"/>
    <w:rsid w:val="75436915"/>
    <w:rsid w:val="755F4CC8"/>
    <w:rsid w:val="76ED151D"/>
    <w:rsid w:val="77112A42"/>
    <w:rsid w:val="778622A7"/>
    <w:rsid w:val="7802352D"/>
    <w:rsid w:val="783174FF"/>
    <w:rsid w:val="78972AD3"/>
    <w:rsid w:val="78C94DD5"/>
    <w:rsid w:val="78F84B99"/>
    <w:rsid w:val="7A441CA3"/>
    <w:rsid w:val="7AD357FA"/>
    <w:rsid w:val="7B424F78"/>
    <w:rsid w:val="7C0A59BD"/>
    <w:rsid w:val="7CA0791B"/>
    <w:rsid w:val="7CDA54F2"/>
    <w:rsid w:val="7D4A613E"/>
    <w:rsid w:val="7ECB7BD4"/>
    <w:rsid w:val="7ED06A1C"/>
    <w:rsid w:val="7ED23286"/>
    <w:rsid w:val="7EE63C40"/>
    <w:rsid w:val="7F0919DB"/>
    <w:rsid w:val="F5FF4181"/>
    <w:rsid w:val="F7FEE0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outlineLvl w:val="1"/>
    </w:pPr>
    <w:rPr>
      <w:rFonts w:ascii="Calibri Light" w:hAnsi="Calibri Light" w:eastAsia="黑体" w:cs="Times New Roman"/>
      <w:bCs/>
      <w:szCs w:val="32"/>
    </w:rPr>
  </w:style>
  <w:style w:type="paragraph" w:styleId="3">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hint="eastAsia" w:ascii="Times New Roman" w:hAnsi="Times New Roman" w:eastAsia="宋体" w:cs="宋体"/>
      <w:szCs w:val="21"/>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hint="eastAsia" w:eastAsia="宋体"/>
      <w:sz w:val="24"/>
    </w:rPr>
  </w:style>
  <w:style w:type="paragraph" w:styleId="7">
    <w:name w:val="Body Text Indent"/>
    <w:basedOn w:val="1"/>
    <w:next w:val="8"/>
    <w:qFormat/>
    <w:uiPriority w:val="0"/>
    <w:pPr>
      <w:spacing w:after="120"/>
      <w:ind w:left="420" w:leftChars="200"/>
    </w:pPr>
    <w:rPr>
      <w:rFonts w:ascii="Times New Roman" w:hAnsi="Times New Roman"/>
    </w:rPr>
  </w:style>
  <w:style w:type="paragraph" w:styleId="8">
    <w:name w:val="envelope return"/>
    <w:basedOn w:val="1"/>
    <w:unhideWhenUsed/>
    <w:qFormat/>
    <w:uiPriority w:val="99"/>
    <w:pPr>
      <w:snapToGrid w:val="0"/>
    </w:pPr>
    <w:rPr>
      <w:rFonts w:ascii="Calibri Light" w:hAnsi="Calibri Light"/>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0"/>
    <w:pPr>
      <w:snapToGrid w:val="0"/>
      <w:jc w:val="left"/>
    </w:pPr>
    <w:rPr>
      <w:sz w:val="18"/>
    </w:rPr>
  </w:style>
  <w:style w:type="paragraph" w:styleId="12">
    <w:name w:val="Body Text First Indent 2"/>
    <w:basedOn w:val="7"/>
    <w:next w:val="1"/>
    <w:unhideWhenUsed/>
    <w:qFormat/>
    <w:uiPriority w:val="0"/>
    <w:pPr>
      <w:ind w:left="0" w:leftChars="0" w:firstLine="420" w:firstLineChars="200"/>
    </w:pPr>
    <w:rPr>
      <w:rFonts w:eastAsia="宋体"/>
    </w:rPr>
  </w:style>
  <w:style w:type="character" w:styleId="15">
    <w:name w:val="footnote reference"/>
    <w:basedOn w:val="14"/>
    <w:qFormat/>
    <w:uiPriority w:val="0"/>
    <w:rPr>
      <w:vertAlign w:val="superscript"/>
    </w:rPr>
  </w:style>
  <w:style w:type="character" w:customStyle="1" w:styleId="16">
    <w:name w:val="UserStyle_0"/>
    <w:qFormat/>
    <w:uiPriority w:val="0"/>
    <w:rPr>
      <w:rFonts w:ascii="Times New Roman" w:hAnsi="Times New Roman" w:eastAsia="宋体"/>
      <w:kern w:val="2"/>
      <w:sz w:val="21"/>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font11"/>
    <w:basedOn w:val="14"/>
    <w:qFormat/>
    <w:uiPriority w:val="0"/>
    <w:rPr>
      <w:rFonts w:ascii="Segoe UI" w:hAnsi="Segoe UI" w:eastAsia="Segoe UI" w:cs="Segoe UI"/>
      <w:b/>
      <w:bCs/>
      <w:color w:val="000000"/>
      <w:sz w:val="18"/>
      <w:szCs w:val="18"/>
      <w:u w:val="none"/>
    </w:rPr>
  </w:style>
  <w:style w:type="character" w:customStyle="1" w:styleId="19">
    <w:name w:val="font21"/>
    <w:basedOn w:val="1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da5e1664-f71a-40d3-97da-ba9e7a7fef0c</errorID>
      <errorWord xmlns="http://schemas.wps.cn/vas-ai-hub/contract-review">日前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提前</item>
      </candidateList>
      <explain xmlns="http://schemas.wps.cn/vas-ai-hub/contract-review"/>
      <paraID xmlns="http://schemas.wps.cn/vas-ai-hub/contract-review">570FFB4C</paraID>
      <start xmlns="http://schemas.wps.cn/vas-ai-hub/contract-review">198</start>
      <end xmlns="http://schemas.wps.cn/vas-ai-hub/contract-review">200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797db1ee-f4d4-427e-a9e3-589b444655f3</errorID>
      <errorWord xmlns="http://schemas.wps.cn/vas-ai-hub/contract-review">日前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提前</item>
      </candidateList>
      <explain xmlns="http://schemas.wps.cn/vas-ai-hub/contract-review"/>
      <paraID xmlns="http://schemas.wps.cn/vas-ai-hub/contract-review">3CF41688</paraID>
      <start xmlns="http://schemas.wps.cn/vas-ai-hub/contract-review">77</start>
      <end xmlns="http://schemas.wps.cn/vas-ai-hub/contract-review">79</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300fd-16c7-4e40-a194-1b79bd1c6d52}">
  <ds:schemaRefs/>
</ds:datastoreItem>
</file>

<file path=docProps/app.xml><?xml version="1.0" encoding="utf-8"?>
<Properties xmlns="http://schemas.openxmlformats.org/officeDocument/2006/extended-properties" xmlns:vt="http://schemas.openxmlformats.org/officeDocument/2006/docPropsVTypes">
  <Pages>10</Pages>
  <Words>621</Words>
  <Characters>628</Characters>
  <Lines>31</Lines>
  <Paragraphs>17</Paragraphs>
  <TotalTime>181</TotalTime>
  <ScaleCrop>false</ScaleCrop>
  <LinksUpToDate>false</LinksUpToDate>
  <CharactersWithSpaces>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2025-01-15T11:28:00Z</dcterms:created>
  <dc:creator>文档存本地丢失不负责</dc:creator>
  <cp:lastModifiedBy>来来来不来</cp:lastModifiedBy>
  <cp:lastPrinted>2026-01-05T14:34:00Z</cp:lastPrinted>
  <dcterms:modified xsi:type="dcterms:W3CDTF">2026-01-07T12:26:12Z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B18868EE66CB3A3DF3195E696B8C1C24_43</vt:lpwstr>
  </property>
  <property fmtid="{D5CDD505-2E9C-101B-9397-08002B2CF9AE}" pid="4" name="KSOTemplateDocerSaveRecord">
    <vt:lpwstr>eyJoZGlkIjoiYWFiZTFkMjUyYWFjZTkzNDAzNDAzNmFiMTU0N2JjM2IiLCJ1c2VySWQiOiI0MDUzMjcwNzQifQ==</vt:lpwstr>
  </property>
</Properties>
</file>