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×××工程项目优选申请表（模板）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  <w:t>×××公司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  <w:t>二〇二六年×月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pacing w:val="10"/>
          <w:sz w:val="32"/>
          <w:szCs w:val="32"/>
        </w:rPr>
        <w:t>申请表1</w:t>
      </w:r>
      <w:r>
        <w:rPr>
          <w:rFonts w:ascii="Times New Roman" w:hAnsi="Times New Roman" w:eastAsia="黑体" w:cs="黑体"/>
          <w:spacing w:val="120"/>
          <w:sz w:val="32"/>
          <w:szCs w:val="32"/>
        </w:rPr>
        <w:t xml:space="preserve"> </w:t>
      </w:r>
      <w:r>
        <w:rPr>
          <w:rFonts w:ascii="Times New Roman" w:hAnsi="Times New Roman" w:eastAsia="黑体" w:cs="黑体"/>
          <w:spacing w:val="10"/>
          <w:sz w:val="32"/>
          <w:szCs w:val="32"/>
        </w:rPr>
        <w:t>项目申报单位情况</w:t>
      </w:r>
    </w:p>
    <w:tbl>
      <w:tblPr>
        <w:tblStyle w:val="7"/>
        <w:tblW w:w="8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888"/>
        <w:gridCol w:w="2707"/>
        <w:gridCol w:w="729"/>
        <w:gridCol w:w="709"/>
        <w:gridCol w:w="539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5"/>
                <w:szCs w:val="25"/>
              </w:rPr>
              <w:t>工程项目名称</w:t>
            </w:r>
          </w:p>
        </w:tc>
        <w:tc>
          <w:tcPr>
            <w:tcW w:w="59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5"/>
                <w:szCs w:val="25"/>
              </w:rPr>
              <w:t>项目联系方式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5"/>
                <w:szCs w:val="25"/>
              </w:rPr>
              <w:t>项目联系人</w:t>
            </w:r>
          </w:p>
        </w:tc>
        <w:tc>
          <w:tcPr>
            <w:tcW w:w="59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5"/>
                <w:szCs w:val="25"/>
              </w:rPr>
              <w:t>邮政编码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-20"/>
                <w:sz w:val="25"/>
                <w:szCs w:val="25"/>
              </w:rPr>
              <w:t>电</w:t>
            </w:r>
            <w:r>
              <w:rPr>
                <w:rFonts w:ascii="Times New Roman" w:hAnsi="Times New Roman" w:eastAsia="仿宋_GB2312" w:cs="仿宋_GB2312"/>
                <w:spacing w:val="41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 w:eastAsia="仿宋_GB2312" w:cs="仿宋_GB2312"/>
                <w:spacing w:val="-20"/>
                <w:sz w:val="25"/>
                <w:szCs w:val="25"/>
              </w:rPr>
              <w:t>话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5"/>
                <w:szCs w:val="25"/>
              </w:rPr>
              <w:t>传真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5"/>
                <w:szCs w:val="25"/>
              </w:rPr>
              <w:t>E-mail</w:t>
            </w:r>
          </w:p>
        </w:tc>
        <w:tc>
          <w:tcPr>
            <w:tcW w:w="59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5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5"/>
                <w:sz w:val="25"/>
                <w:szCs w:val="25"/>
              </w:rPr>
              <w:t>工程项目投资方</w:t>
            </w:r>
          </w:p>
        </w:tc>
        <w:tc>
          <w:tcPr>
            <w:tcW w:w="5324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5"/>
                <w:sz w:val="25"/>
                <w:szCs w:val="25"/>
              </w:rPr>
              <w:t>投资比例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5"/>
                <w:szCs w:val="25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5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5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5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5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5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5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5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5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5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</w:trPr>
        <w:tc>
          <w:tcPr>
            <w:tcW w:w="8470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pacing w:val="1"/>
                <w:sz w:val="25"/>
                <w:szCs w:val="25"/>
              </w:rPr>
            </w:pPr>
            <w:r>
              <w:rPr>
                <w:rFonts w:ascii="Times New Roman" w:hAnsi="Times New Roman" w:eastAsia="仿宋_GB2312" w:cs="仿宋_GB2312"/>
                <w:spacing w:val="1"/>
                <w:sz w:val="25"/>
                <w:szCs w:val="25"/>
              </w:rPr>
              <w:t>备注：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pacing w:val="1"/>
                <w:sz w:val="25"/>
                <w:szCs w:val="25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pacing w:val="1"/>
                <w:sz w:val="25"/>
                <w:szCs w:val="25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pacing w:val="1"/>
                <w:sz w:val="25"/>
                <w:szCs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  <w:lang w:val="en-US" w:eastAsia="zh-CN"/>
              </w:rPr>
              <w:t>2026</w:t>
            </w:r>
            <w:r>
              <w:rPr>
                <w:rFonts w:ascii="Times New Roman" w:hAnsi="Times New Roman" w:eastAsia="仿宋_GB2312" w:cs="仿宋_GB2312"/>
                <w:spacing w:val="-13"/>
                <w:sz w:val="25"/>
                <w:szCs w:val="25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-21"/>
                <w:sz w:val="25"/>
                <w:szCs w:val="25"/>
                <w:lang w:val="en-US" w:eastAsia="zh-CN"/>
              </w:rPr>
              <w:t>×</w:t>
            </w:r>
            <w:r>
              <w:rPr>
                <w:rFonts w:ascii="Times New Roman" w:hAnsi="Times New Roman" w:eastAsia="仿宋_GB2312" w:cs="仿宋_GB2312"/>
                <w:spacing w:val="-13"/>
                <w:sz w:val="25"/>
                <w:szCs w:val="25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-21"/>
                <w:sz w:val="25"/>
                <w:szCs w:val="25"/>
                <w:lang w:val="en-US" w:eastAsia="zh-CN"/>
              </w:rPr>
              <w:t>×</w:t>
            </w:r>
            <w:r>
              <w:rPr>
                <w:rFonts w:ascii="Times New Roman" w:hAnsi="Times New Roman" w:eastAsia="仿宋_GB2312" w:cs="仿宋_GB2312"/>
                <w:spacing w:val="-13"/>
                <w:sz w:val="25"/>
                <w:szCs w:val="25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Times New Roman" w:hAnsi="Times New Roman" w:eastAsia="黑体" w:cs="黑体"/>
          <w:spacing w:val="10"/>
          <w:sz w:val="32"/>
          <w:szCs w:val="32"/>
        </w:rPr>
        <w:sectPr>
          <w:footerReference r:id="rId3" w:type="default"/>
          <w:pgSz w:w="11780" w:h="16900"/>
          <w:pgMar w:top="1440" w:right="1803" w:bottom="1440" w:left="1803" w:header="0" w:footer="919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Times New Roman" w:hAnsi="Times New Roman" w:eastAsia="黑体" w:cs="黑体"/>
          <w:spacing w:val="10"/>
          <w:sz w:val="32"/>
          <w:szCs w:val="32"/>
        </w:rPr>
      </w:pPr>
      <w:r>
        <w:rPr>
          <w:rFonts w:ascii="Times New Roman" w:hAnsi="Times New Roman" w:eastAsia="黑体" w:cs="黑体"/>
          <w:spacing w:val="10"/>
          <w:sz w:val="32"/>
          <w:szCs w:val="32"/>
        </w:rPr>
        <w:t>申请表2 工程项目总体情况</w:t>
      </w:r>
    </w:p>
    <w:tbl>
      <w:tblPr>
        <w:tblStyle w:val="7"/>
        <w:tblW w:w="86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737"/>
        <w:gridCol w:w="1738"/>
        <w:gridCol w:w="1316"/>
        <w:gridCol w:w="731"/>
        <w:gridCol w:w="599"/>
        <w:gridCol w:w="1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-4"/>
                <w:sz w:val="24"/>
                <w:szCs w:val="24"/>
              </w:rPr>
              <w:t>本期建设规模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-5"/>
                <w:sz w:val="24"/>
                <w:szCs w:val="24"/>
              </w:rPr>
              <w:t>规划容量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2"/>
                <w:sz w:val="24"/>
                <w:szCs w:val="24"/>
              </w:rPr>
              <w:t>工程性质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新建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扩建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改建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-5"/>
                <w:sz w:val="24"/>
                <w:szCs w:val="24"/>
              </w:rPr>
              <w:t>现有规模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2"/>
                <w:sz w:val="24"/>
                <w:szCs w:val="24"/>
              </w:rPr>
              <w:t>机组特征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2"/>
                <w:sz w:val="24"/>
                <w:szCs w:val="24"/>
              </w:rPr>
              <w:t>可多选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74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亚临界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超临界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超超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临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-2"/>
                <w:sz w:val="24"/>
                <w:szCs w:val="24"/>
              </w:rPr>
              <w:t>CFB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空冷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供热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IGCC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联合循环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13"/>
                <w:sz w:val="25"/>
                <w:szCs w:val="25"/>
                <w:lang w:eastAsia="zh-CN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4"/>
                <w:sz w:val="24"/>
                <w:szCs w:val="24"/>
              </w:rPr>
              <w:t>工程计划进度情况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-5"/>
                <w:sz w:val="24"/>
                <w:szCs w:val="24"/>
              </w:rPr>
              <w:t>机组编号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计划开工时间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计划投产时间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-1"/>
                <w:sz w:val="24"/>
                <w:szCs w:val="24"/>
              </w:rPr>
              <w:t>规划中投产时间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××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6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6"/>
                <w:sz w:val="24"/>
                <w:szCs w:val="24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6"/>
                <w:sz w:val="24"/>
                <w:szCs w:val="24"/>
              </w:rPr>
              <w:t>月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××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6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6"/>
                <w:sz w:val="24"/>
                <w:szCs w:val="24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6"/>
                <w:sz w:val="24"/>
                <w:szCs w:val="24"/>
              </w:rPr>
              <w:t>月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××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6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6"/>
                <w:sz w:val="24"/>
                <w:szCs w:val="24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6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27"/>
                <w:sz w:val="24"/>
                <w:szCs w:val="24"/>
              </w:rPr>
              <w:t>工程投资情况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27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27"/>
                <w:sz w:val="24"/>
                <w:szCs w:val="24"/>
              </w:rPr>
              <w:t>备案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2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2"/>
                <w:sz w:val="24"/>
                <w:szCs w:val="24"/>
              </w:rPr>
              <w:t>工程静态投资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5"/>
                <w:sz w:val="24"/>
                <w:szCs w:val="24"/>
              </w:rPr>
              <w:t>万元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-1"/>
                <w:sz w:val="24"/>
                <w:szCs w:val="24"/>
              </w:rPr>
              <w:t>单位静态投资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3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3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3"/>
                <w:sz w:val="24"/>
                <w:szCs w:val="24"/>
              </w:rPr>
              <w:t>千瓦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2"/>
                <w:sz w:val="24"/>
                <w:szCs w:val="24"/>
              </w:rPr>
              <w:t>工程动态投资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5"/>
                <w:sz w:val="24"/>
                <w:szCs w:val="24"/>
              </w:rPr>
              <w:t>万元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-1"/>
                <w:sz w:val="24"/>
                <w:szCs w:val="24"/>
              </w:rPr>
              <w:t>单位动态投资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3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3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3"/>
                <w:sz w:val="24"/>
                <w:szCs w:val="24"/>
              </w:rPr>
              <w:t>千瓦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工程计划总资金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5"/>
                <w:sz w:val="24"/>
                <w:szCs w:val="24"/>
              </w:rPr>
              <w:t>万元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资本金比例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-1"/>
                <w:sz w:val="24"/>
                <w:szCs w:val="24"/>
              </w:rPr>
              <w:t>%自筹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9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2"/>
                <w:sz w:val="24"/>
                <w:szCs w:val="24"/>
              </w:rPr>
              <w:t>拟融资银行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9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产品价格测算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综合电价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千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7"/>
                <w:sz w:val="24"/>
                <w:szCs w:val="24"/>
              </w:rPr>
              <w:t>瓦时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-5"/>
                <w:sz w:val="24"/>
                <w:szCs w:val="24"/>
              </w:rPr>
              <w:t>容量电价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-5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5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-5"/>
                <w:sz w:val="24"/>
                <w:szCs w:val="24"/>
              </w:rPr>
              <w:t>千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2"/>
                <w:sz w:val="24"/>
                <w:szCs w:val="24"/>
              </w:rPr>
              <w:t>瓦时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电量电价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"/>
                <w:sz w:val="24"/>
                <w:szCs w:val="24"/>
              </w:rPr>
              <w:t>千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17"/>
                <w:sz w:val="24"/>
                <w:szCs w:val="24"/>
              </w:rPr>
              <w:t>瓦时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8"/>
                <w:sz w:val="24"/>
                <w:szCs w:val="24"/>
              </w:rPr>
              <w:t>热价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8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8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GJ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spacing w:val="7"/>
                <w:sz w:val="24"/>
                <w:szCs w:val="24"/>
              </w:rPr>
              <w:t>汽价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7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7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spacing w:val="7"/>
                <w:sz w:val="24"/>
                <w:szCs w:val="24"/>
              </w:rPr>
              <w:t>吨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9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7611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Times New Roman" w:hAnsi="Times New Roman" w:eastAsia="仿宋_GB2312" w:cs="仿宋_GB231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Times New Roman" w:hAnsi="Times New Roman" w:eastAsia="仿宋_GB2312" w:cs="仿宋_GB2312"/>
          <w:sz w:val="21"/>
          <w:szCs w:val="21"/>
        </w:rPr>
        <w:sectPr>
          <w:pgSz w:w="11780" w:h="16900"/>
          <w:pgMar w:top="1440" w:right="1803" w:bottom="1440" w:left="1803" w:header="0" w:footer="919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Times New Roman" w:hAnsi="Times New Roman" w:eastAsia="黑体" w:cs="黑体"/>
          <w:spacing w:val="10"/>
          <w:sz w:val="32"/>
          <w:szCs w:val="32"/>
        </w:rPr>
      </w:pPr>
      <w:r>
        <w:rPr>
          <w:rFonts w:ascii="Times New Roman" w:hAnsi="Times New Roman" w:eastAsia="黑体" w:cs="黑体"/>
          <w:spacing w:val="10"/>
          <w:sz w:val="32"/>
          <w:szCs w:val="32"/>
        </w:rPr>
        <w:t>申请表3</w:t>
      </w:r>
      <w:r>
        <w:rPr>
          <w:rFonts w:hint="eastAsia" w:ascii="Times New Roman" w:hAnsi="Times New Roman" w:eastAsia="黑体" w:cs="黑体"/>
          <w:spacing w:val="1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黑体"/>
          <w:spacing w:val="10"/>
          <w:sz w:val="32"/>
          <w:szCs w:val="32"/>
        </w:rPr>
        <w:t>工程项目技术特征</w:t>
      </w:r>
    </w:p>
    <w:tbl>
      <w:tblPr>
        <w:tblStyle w:val="7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137"/>
        <w:gridCol w:w="1348"/>
        <w:gridCol w:w="270"/>
        <w:gridCol w:w="530"/>
        <w:gridCol w:w="579"/>
        <w:gridCol w:w="1388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6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>接入系统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 w:val="25"/>
                <w:szCs w:val="25"/>
              </w:rPr>
              <w:t>电压等级kV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5"/>
                <w:szCs w:val="25"/>
              </w:rPr>
              <w:t>出线回路数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1"/>
                <w:sz w:val="25"/>
                <w:szCs w:val="25"/>
              </w:rPr>
              <w:t>I回</w:t>
            </w: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-22"/>
                <w:sz w:val="25"/>
                <w:szCs w:val="25"/>
              </w:rPr>
              <w:t>Ⅱ回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3"/>
                <w:sz w:val="25"/>
                <w:szCs w:val="25"/>
              </w:rPr>
              <w:t>Ⅲ回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</w:rPr>
              <w:t>接入变电站名称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position w:val="2"/>
                <w:sz w:val="25"/>
                <w:szCs w:val="25"/>
              </w:rPr>
              <w:t>距离</w:t>
            </w:r>
            <w:r>
              <w:rPr>
                <w:rFonts w:hint="eastAsia" w:ascii="Times New Roman" w:hAnsi="Times New Roman" w:eastAsia="仿宋_GB2312" w:cs="仿宋_GB2312"/>
                <w:spacing w:val="5"/>
                <w:position w:val="2"/>
                <w:sz w:val="25"/>
                <w:szCs w:val="25"/>
                <w:lang w:val="en-US" w:eastAsia="zh-CN"/>
              </w:rPr>
              <w:t>km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8"/>
                <w:sz w:val="25"/>
                <w:szCs w:val="25"/>
              </w:rPr>
              <w:t>厂址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</w:rPr>
              <w:t>厂址地理位置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5"/>
                <w:szCs w:val="25"/>
              </w:rPr>
              <w:t>建设用地性质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sz w:val="25"/>
                <w:szCs w:val="25"/>
              </w:rPr>
              <w:t>本期厂区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35"/>
                <w:sz w:val="25"/>
                <w:szCs w:val="25"/>
              </w:rPr>
              <w:t>用地面积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>hm</w:t>
            </w:r>
            <w:r>
              <w:rPr>
                <w:rFonts w:hint="eastAsia" w:ascii="Times New Roman" w:hAnsi="Times New Roman" w:eastAsia="仿宋_GB2312" w:cs="仿宋_GB2312"/>
                <w:spacing w:val="35"/>
                <w:sz w:val="25"/>
                <w:szCs w:val="25"/>
              </w:rPr>
              <w:t>²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18"/>
                <w:sz w:val="25"/>
                <w:szCs w:val="25"/>
              </w:rPr>
              <w:t>总占地</w:t>
            </w:r>
            <w:r>
              <w:rPr>
                <w:rFonts w:hint="eastAsia" w:ascii="Times New Roman" w:hAnsi="Times New Roman" w:eastAsia="仿宋_GB2312" w:cs="仿宋_GB2312"/>
                <w:spacing w:val="18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18"/>
                <w:sz w:val="25"/>
                <w:szCs w:val="25"/>
              </w:rPr>
              <w:t>含边坡</w:t>
            </w:r>
            <w:r>
              <w:rPr>
                <w:rFonts w:hint="eastAsia" w:ascii="Times New Roman" w:hAnsi="Times New Roman" w:eastAsia="仿宋_GB2312" w:cs="仿宋_GB2312"/>
                <w:spacing w:val="18"/>
                <w:sz w:val="25"/>
                <w:szCs w:val="25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pacing w:val="18"/>
                <w:sz w:val="25"/>
                <w:szCs w:val="25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>hm</w:t>
            </w:r>
            <w:r>
              <w:rPr>
                <w:rFonts w:hint="eastAsia" w:ascii="Times New Roman" w:hAnsi="Times New Roman" w:eastAsia="仿宋_GB2312" w:cs="仿宋_GB2312"/>
                <w:spacing w:val="18"/>
                <w:sz w:val="25"/>
                <w:szCs w:val="25"/>
              </w:rPr>
              <w:t>²</w:t>
            </w:r>
            <w:r>
              <w:rPr>
                <w:rFonts w:hint="eastAsia" w:ascii="Times New Roman" w:hAnsi="Times New Roman" w:eastAsia="仿宋_GB2312" w:cs="仿宋_GB2312"/>
                <w:spacing w:val="18"/>
                <w:sz w:val="25"/>
                <w:szCs w:val="25"/>
                <w:lang w:eastAsia="zh-CN"/>
              </w:rPr>
              <w:t>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1"/>
                <w:sz w:val="25"/>
                <w:szCs w:val="25"/>
              </w:rPr>
              <w:t>厂区围墙内占地面积</w:t>
            </w:r>
            <w:r>
              <w:rPr>
                <w:rFonts w:hint="eastAsia" w:ascii="Times New Roman" w:hAnsi="Times New Roman" w:eastAsia="仿宋_GB2312" w:cs="仿宋_GB2312"/>
                <w:spacing w:val="-109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9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pacing w:val="-105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>hm</w:t>
            </w:r>
            <w:r>
              <w:rPr>
                <w:rFonts w:hint="eastAsia" w:ascii="Times New Roman" w:hAnsi="Times New Roman" w:eastAsia="仿宋_GB2312" w:cs="仿宋_GB2312"/>
                <w:spacing w:val="11"/>
                <w:sz w:val="25"/>
                <w:szCs w:val="25"/>
              </w:rPr>
              <w:t>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厂址占用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土地性质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5"/>
                <w:szCs w:val="25"/>
              </w:rPr>
              <w:t>农用地面积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5"/>
                <w:szCs w:val="25"/>
              </w:rPr>
              <w:t>hm²</w:t>
            </w:r>
          </w:p>
        </w:tc>
        <w:tc>
          <w:tcPr>
            <w:tcW w:w="3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5"/>
                <w:szCs w:val="25"/>
              </w:rPr>
              <w:t>建设用地面</w:t>
            </w:r>
            <w:r>
              <w:rPr>
                <w:rFonts w:hint="eastAsia" w:ascii="Times New Roman" w:hAnsi="Times New Roman" w:eastAsia="仿宋_GB2312" w:cs="仿宋_GB2312"/>
                <w:spacing w:val="23"/>
                <w:sz w:val="25"/>
                <w:szCs w:val="25"/>
              </w:rPr>
              <w:t>积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>hm</w:t>
            </w:r>
            <w:r>
              <w:rPr>
                <w:rFonts w:hint="eastAsia" w:ascii="Times New Roman" w:hAnsi="Times New Roman" w:eastAsia="仿宋_GB2312" w:cs="仿宋_GB2312"/>
                <w:spacing w:val="23"/>
                <w:sz w:val="25"/>
                <w:szCs w:val="25"/>
              </w:rPr>
              <w:t>²</w:t>
            </w:r>
          </w:p>
        </w:tc>
        <w:tc>
          <w:tcPr>
            <w:tcW w:w="3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</w:rPr>
              <w:t>未利用用地</w:t>
            </w:r>
            <w:r>
              <w:rPr>
                <w:rFonts w:hint="eastAsia" w:ascii="Times New Roman" w:hAnsi="Times New Roman" w:eastAsia="仿宋_GB2312" w:cs="仿宋_GB2312"/>
                <w:spacing w:val="59"/>
                <w:sz w:val="25"/>
                <w:szCs w:val="25"/>
              </w:rPr>
              <w:t>面积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>hm</w:t>
            </w:r>
            <w:r>
              <w:rPr>
                <w:rFonts w:hint="eastAsia" w:ascii="Times New Roman" w:hAnsi="Times New Roman" w:eastAsia="仿宋_GB2312" w:cs="仿宋_GB2312"/>
                <w:spacing w:val="59"/>
                <w:sz w:val="25"/>
                <w:szCs w:val="25"/>
              </w:rPr>
              <w:t>²</w:t>
            </w:r>
          </w:p>
        </w:tc>
        <w:tc>
          <w:tcPr>
            <w:tcW w:w="3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>燃料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5"/>
                <w:szCs w:val="25"/>
              </w:rPr>
              <w:t>燃煤种类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5"/>
                <w:szCs w:val="25"/>
              </w:rPr>
              <w:t>燃煤产地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0"/>
                <w:sz w:val="25"/>
                <w:szCs w:val="25"/>
              </w:rPr>
              <w:t>矿区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</w:rPr>
              <w:t>设计燃煤热值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25"/>
                <w:szCs w:val="25"/>
                <w:lang w:eastAsia="zh-CN"/>
              </w:rPr>
              <w:t>(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25"/>
                <w:szCs w:val="25"/>
              </w:rPr>
              <w:t>GJ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25"/>
                <w:szCs w:val="25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25"/>
                <w:szCs w:val="25"/>
              </w:rPr>
              <w:t>kg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25"/>
                <w:szCs w:val="25"/>
                <w:lang w:eastAsia="zh-CN"/>
              </w:rPr>
              <w:t>)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</w:rPr>
              <w:t>低位发热量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</w:rPr>
              <w:t>kJ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</w:rPr>
              <w:t xml:space="preserve">kg 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</w:rPr>
              <w:t>灰份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15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</w:rPr>
              <w:t>设计年燃煤耗量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13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13"/>
                <w:sz w:val="25"/>
                <w:szCs w:val="25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13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</w:rPr>
              <w:t>年设计耗煤量</w:t>
            </w:r>
            <w:r>
              <w:rPr>
                <w:rFonts w:hint="eastAsia" w:ascii="Times New Roman" w:hAnsi="Times New Roman" w:eastAsia="仿宋_GB2312" w:cs="仿宋_GB2312"/>
                <w:spacing w:val="-117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7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</w:rPr>
              <w:t>年：其中煤矸石</w:t>
            </w:r>
            <w:r>
              <w:rPr>
                <w:rFonts w:hint="eastAsia" w:ascii="Times New Roman" w:hAnsi="Times New Roman" w:eastAsia="仿宋_GB2312" w:cs="仿宋_GB2312"/>
                <w:spacing w:val="-123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8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5"/>
                <w:szCs w:val="25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5"/>
                <w:szCs w:val="25"/>
              </w:rPr>
              <w:t>年，煤泥</w:t>
            </w:r>
            <w:r>
              <w:rPr>
                <w:rFonts w:hint="eastAsia" w:ascii="Times New Roman" w:hAnsi="Times New Roman" w:eastAsia="仿宋_GB2312" w:cs="仿宋_GB2312"/>
                <w:spacing w:val="-117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7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5"/>
                <w:szCs w:val="25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5"/>
                <w:szCs w:val="25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5"/>
                <w:szCs w:val="25"/>
              </w:rPr>
              <w:t>年，洗中煤</w:t>
            </w:r>
            <w:r>
              <w:rPr>
                <w:rFonts w:hint="eastAsia" w:ascii="Times New Roman" w:hAnsi="Times New Roman" w:eastAsia="仿宋_GB2312" w:cs="仿宋_GB2312"/>
                <w:spacing w:val="-124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7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5"/>
                <w:szCs w:val="25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5"/>
                <w:szCs w:val="25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5"/>
                <w:szCs w:val="25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7635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>交通运输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</w:rPr>
              <w:t>燃煤运输方式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pacing w:val="-35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</w:rPr>
              <w:t>铁</w:t>
            </w:r>
            <w:r>
              <w:rPr>
                <w:rFonts w:hint="eastAsia" w:ascii="Times New Roman" w:hAnsi="Times New Roman" w:eastAsia="仿宋_GB2312" w:cs="仿宋_GB2312"/>
                <w:spacing w:val="-42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</w:rPr>
              <w:t xml:space="preserve">路 </w:t>
            </w: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pacing w:val="-36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</w:rPr>
              <w:t>公</w:t>
            </w:r>
            <w:r>
              <w:rPr>
                <w:rFonts w:hint="eastAsia" w:ascii="Times New Roman" w:hAnsi="Times New Roman" w:eastAsia="仿宋_GB2312" w:cs="仿宋_GB2312"/>
                <w:spacing w:val="-42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</w:rPr>
              <w:t xml:space="preserve">路    </w:t>
            </w: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</w:rPr>
              <w:t>水路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水路路由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运量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铁路路由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运量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公路路由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运量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</w:rPr>
              <w:t>新建电厂专用煤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5"/>
                <w:szCs w:val="25"/>
              </w:rPr>
              <w:t>码头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5"/>
                <w:szCs w:val="25"/>
              </w:rPr>
              <w:t>有</w:t>
            </w:r>
            <w:r>
              <w:rPr>
                <w:rFonts w:hint="eastAsia" w:ascii="Times New Roman" w:hAnsi="Times New Roman" w:eastAsia="仿宋_GB2312" w:cs="仿宋_GB2312"/>
                <w:spacing w:val="-13"/>
                <w:sz w:val="25"/>
                <w:szCs w:val="25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5"/>
                <w:szCs w:val="25"/>
              </w:rPr>
              <w:t>无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sz w:val="25"/>
                <w:szCs w:val="25"/>
              </w:rPr>
              <w:t>新建铁路专用</w:t>
            </w:r>
            <w:r>
              <w:rPr>
                <w:rFonts w:hint="eastAsia" w:ascii="Times New Roman" w:hAnsi="Times New Roman" w:eastAsia="仿宋_GB2312" w:cs="仿宋_GB2312"/>
                <w:sz w:val="25"/>
                <w:szCs w:val="25"/>
              </w:rPr>
              <w:t>线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5"/>
                <w:szCs w:val="25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5"/>
                <w:szCs w:val="25"/>
              </w:rPr>
              <w:t>有口无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5498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5"/>
                <w:szCs w:val="25"/>
              </w:rPr>
              <w:t>公路主要线路为</w:t>
            </w:r>
            <w:r>
              <w:rPr>
                <w:rFonts w:hint="eastAsia" w:ascii="Times New Roman" w:hAnsi="Times New Roman" w:eastAsia="仿宋_GB2312" w:cs="仿宋_GB2312"/>
                <w:spacing w:val="-110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10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5"/>
                <w:szCs w:val="25"/>
              </w:rPr>
              <w:t>省道、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89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5"/>
                <w:szCs w:val="25"/>
              </w:rPr>
              <w:t>国道及</w:t>
            </w:r>
            <w:r>
              <w:rPr>
                <w:rFonts w:hint="eastAsia" w:ascii="Times New Roman" w:hAnsi="Times New Roman" w:eastAsia="仿宋_GB2312" w:cs="仿宋_GB2312"/>
                <w:spacing w:val="-124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13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5"/>
                <w:szCs w:val="25"/>
              </w:rPr>
              <w:t>县道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Times New Roman" w:hAnsi="Times New Roman" w:eastAsia="仿宋_GB2312" w:cs="仿宋_GB231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Times New Roman" w:hAnsi="Times New Roman" w:eastAsia="仿宋_GB2312" w:cs="仿宋_GB2312"/>
          <w:sz w:val="21"/>
          <w:szCs w:val="21"/>
        </w:rPr>
        <w:sectPr>
          <w:footerReference r:id="rId4" w:type="default"/>
          <w:pgSz w:w="11860" w:h="16860"/>
          <w:pgMar w:top="1440" w:right="1803" w:bottom="1440" w:left="1803" w:header="0" w:footer="909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Times New Roman" w:hAnsi="Times New Roman" w:eastAsia="黑体" w:cs="黑体"/>
          <w:spacing w:val="10"/>
          <w:sz w:val="32"/>
          <w:szCs w:val="32"/>
        </w:rPr>
      </w:pPr>
      <w:r>
        <w:rPr>
          <w:rFonts w:ascii="Times New Roman" w:hAnsi="Times New Roman" w:eastAsia="黑体" w:cs="黑体"/>
          <w:spacing w:val="10"/>
          <w:sz w:val="32"/>
          <w:szCs w:val="32"/>
        </w:rPr>
        <w:t>申请表4</w:t>
      </w:r>
      <w:r>
        <w:rPr>
          <w:rFonts w:hint="eastAsia" w:ascii="Times New Roman" w:hAnsi="Times New Roman" w:eastAsia="黑体" w:cs="黑体"/>
          <w:spacing w:val="1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黑体"/>
          <w:spacing w:val="10"/>
          <w:sz w:val="32"/>
          <w:szCs w:val="32"/>
        </w:rPr>
        <w:t>工程项目技术特征</w:t>
      </w:r>
    </w:p>
    <w:tbl>
      <w:tblPr>
        <w:tblStyle w:val="7"/>
        <w:tblW w:w="85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65"/>
        <w:gridCol w:w="738"/>
        <w:gridCol w:w="1491"/>
        <w:gridCol w:w="626"/>
        <w:gridCol w:w="797"/>
        <w:gridCol w:w="1697"/>
        <w:gridCol w:w="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10"/>
                <w:sz w:val="23"/>
                <w:szCs w:val="23"/>
              </w:rPr>
              <w:t>水源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机组冷却方式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供水水源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仿宋_GB2312" w:cs="仿宋_GB2312"/>
                <w:spacing w:val="4"/>
                <w:sz w:val="23"/>
                <w:szCs w:val="23"/>
              </w:rPr>
              <w:t>水源地名称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3"/>
                <w:szCs w:val="23"/>
                <w:lang w:eastAsia="zh-CN"/>
              </w:rPr>
              <w:t>（</w:t>
            </w:r>
            <w:r>
              <w:rPr>
                <w:rFonts w:ascii="Times New Roman" w:hAnsi="Times New Roman" w:eastAsia="仿宋_GB2312" w:cs="仿宋_GB2312"/>
                <w:spacing w:val="4"/>
                <w:sz w:val="23"/>
                <w:szCs w:val="23"/>
              </w:rPr>
              <w:t>所属流域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I</w:t>
            </w:r>
          </w:p>
        </w:tc>
        <w:tc>
          <w:tcPr>
            <w:tcW w:w="4029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6"/>
                <w:sz w:val="23"/>
                <w:szCs w:val="23"/>
              </w:rPr>
              <w:t>II</w:t>
            </w:r>
          </w:p>
        </w:tc>
        <w:tc>
          <w:tcPr>
            <w:tcW w:w="4029" w:type="dxa"/>
            <w:gridSpan w:val="4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水源地距离km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I</w:t>
            </w:r>
          </w:p>
        </w:tc>
        <w:tc>
          <w:tcPr>
            <w:tcW w:w="4029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6"/>
                <w:sz w:val="23"/>
                <w:szCs w:val="23"/>
              </w:rPr>
              <w:t>II</w:t>
            </w:r>
          </w:p>
        </w:tc>
        <w:tc>
          <w:tcPr>
            <w:tcW w:w="4029" w:type="dxa"/>
            <w:gridSpan w:val="4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供水量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I</w:t>
            </w:r>
          </w:p>
        </w:tc>
        <w:tc>
          <w:tcPr>
            <w:tcW w:w="4029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54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pacing w:val="8"/>
                <w:sz w:val="23"/>
                <w:szCs w:val="23"/>
              </w:rPr>
              <w:t>万m³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lang w:eastAsia="zh-CN"/>
              </w:rPr>
              <w:t>，</w:t>
            </w:r>
            <w:r>
              <w:rPr>
                <w:rFonts w:ascii="Times New Roman" w:hAnsi="Times New Roman" w:eastAsia="仿宋_GB2312" w:cs="仿宋_GB2312"/>
                <w:spacing w:val="8"/>
                <w:sz w:val="23"/>
                <w:szCs w:val="23"/>
              </w:rPr>
              <w:t>最大取水流量</w:t>
            </w:r>
            <w:r>
              <w:rPr>
                <w:rFonts w:ascii="Times New Roman" w:hAnsi="Times New Roman" w:eastAsia="仿宋_GB2312" w:cs="仿宋_GB2312"/>
                <w:spacing w:val="54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pacing w:val="8"/>
                <w:sz w:val="23"/>
                <w:szCs w:val="23"/>
              </w:rPr>
              <w:t>m³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8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6"/>
                <w:sz w:val="23"/>
                <w:szCs w:val="23"/>
              </w:rPr>
              <w:t>II</w:t>
            </w:r>
          </w:p>
        </w:tc>
        <w:tc>
          <w:tcPr>
            <w:tcW w:w="4029" w:type="dxa"/>
            <w:gridSpan w:val="4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8023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备注：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灰场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除灰方式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3"/>
                <w:szCs w:val="23"/>
              </w:rPr>
              <w:t>灰场地形类别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5"/>
                <w:sz w:val="23"/>
                <w:szCs w:val="23"/>
              </w:rPr>
              <w:t>灰场地点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23"/>
                <w:sz w:val="23"/>
                <w:szCs w:val="23"/>
              </w:rPr>
              <w:t>近期灰场占地</w:t>
            </w: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hm</w:t>
            </w:r>
            <w:r>
              <w:rPr>
                <w:rFonts w:ascii="Times New Roman" w:hAnsi="Times New Roman" w:eastAsia="仿宋_GB2312" w:cs="仿宋_GB2312"/>
                <w:spacing w:val="23"/>
                <w:sz w:val="23"/>
                <w:szCs w:val="23"/>
              </w:rPr>
              <w:t>²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本期使用年限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3"/>
                <w:szCs w:val="23"/>
              </w:rPr>
              <w:t>主要环境保护措施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3"/>
                <w:szCs w:val="23"/>
              </w:rPr>
              <w:t>是否两控区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1"/>
                <w:sz w:val="23"/>
                <w:szCs w:val="23"/>
              </w:rPr>
              <w:t>除尘装置型式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效率%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脱硫装置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3"/>
                <w:szCs w:val="23"/>
              </w:rPr>
              <w:t>脱硫工艺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效率%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脱硝装置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3"/>
                <w:szCs w:val="23"/>
              </w:rPr>
              <w:t>脱硝工艺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效率%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灰、渣综合利用量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灰</w:t>
            </w:r>
            <w:r>
              <w:rPr>
                <w:rFonts w:ascii="Times New Roman" w:hAnsi="Times New Roman" w:eastAsia="仿宋_GB2312" w:cs="仿宋_GB2312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年，渣</w:t>
            </w:r>
            <w:r>
              <w:rPr>
                <w:rFonts w:ascii="Times New Roman" w:hAnsi="Times New Roman" w:eastAsia="仿宋_GB2312" w:cs="仿宋_GB2312"/>
                <w:spacing w:val="-1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年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灰、渣利用率%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石膏综合利用量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3"/>
                <w:sz w:val="23"/>
                <w:szCs w:val="23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-3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-3"/>
                <w:sz w:val="23"/>
                <w:szCs w:val="23"/>
              </w:rPr>
              <w:t>年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1"/>
                <w:sz w:val="23"/>
                <w:szCs w:val="23"/>
              </w:rPr>
              <w:t>石膏利用率%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19"/>
                <w:sz w:val="23"/>
                <w:szCs w:val="23"/>
              </w:rPr>
              <w:t>烟尘排放浓度</w:t>
            </w: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mg</w:t>
            </w:r>
            <w:r>
              <w:rPr>
                <w:rFonts w:hint="eastAsia" w:ascii="Times New Roman" w:hAnsi="Times New Roman" w:eastAsia="仿宋_GB2312" w:cs="仿宋_GB2312"/>
                <w:spacing w:val="19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19"/>
                <w:sz w:val="23"/>
                <w:szCs w:val="23"/>
              </w:rPr>
              <w:t>m³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排放量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SO</w:t>
            </w:r>
            <w:r>
              <w:rPr>
                <w:rFonts w:ascii="Times New Roman" w:hAnsi="Times New Roman" w:eastAsia="仿宋_GB2312" w:cs="仿宋_GB2312"/>
                <w:spacing w:val="32"/>
                <w:sz w:val="23"/>
                <w:szCs w:val="23"/>
              </w:rPr>
              <w:t>₂排放浓度</w:t>
            </w: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mg</w:t>
            </w:r>
            <w:r>
              <w:rPr>
                <w:rFonts w:hint="eastAsia" w:ascii="Times New Roman" w:hAnsi="Times New Roman" w:eastAsia="仿宋_GB2312" w:cs="仿宋_GB2312"/>
                <w:spacing w:val="32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32"/>
                <w:sz w:val="23"/>
                <w:szCs w:val="23"/>
              </w:rPr>
              <w:t>m³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排放量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NO</w:t>
            </w:r>
            <w:r>
              <w:rPr>
                <w:rFonts w:hint="eastAsia" w:ascii="Times New Roman" w:hAnsi="Times New Roman" w:eastAsia="仿宋_GB2312" w:cs="仿宋_GB2312"/>
                <w:sz w:val="23"/>
                <w:szCs w:val="23"/>
                <w:lang w:eastAsia="zh-CN"/>
              </w:rPr>
              <w:t>×</w:t>
            </w:r>
            <w:r>
              <w:rPr>
                <w:rFonts w:ascii="Times New Roman" w:hAnsi="Times New Roman" w:eastAsia="仿宋_GB2312" w:cs="仿宋_GB2312"/>
                <w:spacing w:val="25"/>
                <w:sz w:val="23"/>
                <w:szCs w:val="23"/>
              </w:rPr>
              <w:t>排放浓度</w:t>
            </w: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mg</w:t>
            </w:r>
            <w:r>
              <w:rPr>
                <w:rFonts w:hint="eastAsia" w:ascii="Times New Roman" w:hAnsi="Times New Roman" w:eastAsia="仿宋_GB2312" w:cs="仿宋_GB2312"/>
                <w:spacing w:val="25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25"/>
                <w:sz w:val="23"/>
                <w:szCs w:val="23"/>
              </w:rPr>
              <w:t>m³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排放量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污水排放量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t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-4"/>
                <w:sz w:val="23"/>
                <w:szCs w:val="23"/>
              </w:rPr>
              <w:t>h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万吨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仿宋_GB2312" w:cs="仿宋_GB2312"/>
                <w:spacing w:val="22"/>
                <w:sz w:val="23"/>
                <w:szCs w:val="23"/>
              </w:rPr>
              <w:t>主要技术指标</w:t>
            </w:r>
            <w:r>
              <w:rPr>
                <w:rFonts w:hint="eastAsia" w:ascii="Times New Roman" w:hAnsi="Times New Roman" w:eastAsia="仿宋_GB2312" w:cs="仿宋_GB2312"/>
                <w:spacing w:val="22"/>
                <w:sz w:val="23"/>
                <w:szCs w:val="23"/>
                <w:lang w:eastAsia="zh-CN"/>
              </w:rPr>
              <w:t>（</w:t>
            </w:r>
            <w:r>
              <w:rPr>
                <w:rFonts w:ascii="Times New Roman" w:hAnsi="Times New Roman" w:eastAsia="仿宋_GB2312" w:cs="仿宋_GB2312"/>
                <w:spacing w:val="22"/>
                <w:sz w:val="23"/>
                <w:szCs w:val="23"/>
              </w:rPr>
              <w:t>设计值</w:t>
            </w:r>
            <w:r>
              <w:rPr>
                <w:rFonts w:hint="eastAsia" w:ascii="Times New Roman" w:hAnsi="Times New Roman" w:eastAsia="仿宋_GB2312" w:cs="仿宋_GB2312"/>
                <w:spacing w:val="22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电厂热效率%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2"/>
                <w:sz w:val="23"/>
                <w:szCs w:val="23"/>
              </w:rPr>
              <w:t>厂用电率%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发电标煤耗g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-2"/>
                <w:sz w:val="23"/>
                <w:szCs w:val="23"/>
              </w:rPr>
              <w:t>kWh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-1"/>
                <w:sz w:val="23"/>
                <w:szCs w:val="23"/>
              </w:rPr>
              <w:t>供电标煤耗g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-1"/>
                <w:sz w:val="23"/>
                <w:szCs w:val="23"/>
              </w:rPr>
              <w:t>kWh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12"/>
                <w:sz w:val="23"/>
                <w:szCs w:val="23"/>
              </w:rPr>
              <w:t>耗水指标m³</w:t>
            </w:r>
            <w:r>
              <w:rPr>
                <w:rFonts w:hint="eastAsia" w:ascii="Times New Roman" w:hAnsi="Times New Roman" w:eastAsia="仿宋_GB2312" w:cs="仿宋_GB2312"/>
                <w:spacing w:val="12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pacing w:val="12"/>
                <w:sz w:val="23"/>
                <w:szCs w:val="23"/>
              </w:rPr>
              <w:t>s.</w:t>
            </w: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GW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3"/>
                <w:szCs w:val="23"/>
              </w:rPr>
            </w:pPr>
            <w:r>
              <w:rPr>
                <w:rFonts w:ascii="Times New Roman" w:hAnsi="Times New Roman" w:eastAsia="仿宋_GB2312" w:cs="仿宋_GB2312"/>
                <w:spacing w:val="12"/>
                <w:sz w:val="23"/>
                <w:szCs w:val="23"/>
              </w:rPr>
              <w:t>厂区用地指标m²</w:t>
            </w:r>
            <w:r>
              <w:rPr>
                <w:rFonts w:hint="eastAsia" w:ascii="Times New Roman" w:hAnsi="Times New Roman" w:eastAsia="仿宋_GB2312" w:cs="仿宋_GB2312"/>
                <w:spacing w:val="12"/>
                <w:sz w:val="23"/>
                <w:szCs w:val="23"/>
                <w:lang w:eastAsia="zh-CN"/>
              </w:rPr>
              <w:t>/</w:t>
            </w:r>
            <w:r>
              <w:rPr>
                <w:rFonts w:ascii="Times New Roman" w:hAnsi="Times New Roman" w:eastAsia="仿宋_GB2312" w:cs="仿宋_GB2312"/>
                <w:sz w:val="23"/>
                <w:szCs w:val="23"/>
              </w:rPr>
              <w:t>kW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33F4C"/>
    <w:rsid w:val="1313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58"/>
      <w:szCs w:val="58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2026-02-25T06:38:00Z</dcterms:created>
  <dc:creator>Autistic  </dc:creator>
  <cp:lastModifiedBy>Autistic  </cp:lastModifiedBy>
  <dcterms:modified xsi:type="dcterms:W3CDTF">2026-02-25T06:38:52Z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