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黑体" w:hAnsi="黑体" w:eastAsia="黑体" w:cs="黑体"/>
          <w:b w:val="0"/>
          <w:bCs w:val="0"/>
          <w:color w:val="auto"/>
          <w:lang w:val="en-US" w:eastAsia="zh-CN"/>
        </w:rPr>
      </w:pPr>
      <w:bookmarkStart w:id="0" w:name="_Toc31368"/>
      <w:r>
        <w:rPr>
          <w:rFonts w:hint="eastAsia" w:ascii="黑体" w:hAnsi="黑体" w:eastAsia="黑体" w:cs="黑体"/>
          <w:b w:val="0"/>
          <w:bCs w:val="0"/>
          <w:color w:val="auto"/>
          <w:lang w:val="en-US" w:eastAsia="zh-CN"/>
        </w:rPr>
        <w:t>附件2</w:t>
      </w:r>
    </w:p>
    <w:p>
      <w:pPr>
        <w:rPr>
          <w:rFonts w:hint="eastAsia" w:ascii="黑体" w:hAnsi="黑体" w:eastAsia="黑体" w:cs="黑体"/>
          <w:color w:val="auto"/>
          <w:sz w:val="32"/>
          <w:szCs w:val="32"/>
          <w:lang w:val="en-US" w:eastAsia="zh-CN"/>
        </w:rPr>
      </w:pPr>
    </w:p>
    <w:p>
      <w:pPr>
        <w:pageBreakBefore w:val="0"/>
        <w:kinsoku/>
        <w:wordWrap/>
        <w:overflowPunct/>
        <w:topLinePunct w:val="0"/>
        <w:autoSpaceDE/>
        <w:autoSpaceDN/>
        <w:bidi w:val="0"/>
        <w:adjustRightInd/>
        <w:spacing w:line="560" w:lineRule="exact"/>
        <w:jc w:val="center"/>
        <w:outlineLvl w:val="0"/>
        <w:rPr>
          <w:rFonts w:hint="eastAsia" w:ascii="方正小标宋_GBK" w:hAnsi="方正小标宋_GBK" w:eastAsia="方正小标宋_GBK" w:cs="方正小标宋_GBK"/>
          <w:color w:val="auto"/>
          <w:w w:val="100"/>
          <w:sz w:val="44"/>
          <w:szCs w:val="44"/>
          <w:highlight w:val="none"/>
          <w:lang w:eastAsia="zh-CN"/>
        </w:rPr>
      </w:pPr>
      <w:r>
        <w:rPr>
          <w:rFonts w:hint="eastAsia" w:ascii="方正小标宋_GBK" w:hAnsi="方正小标宋_GBK" w:eastAsia="方正小标宋_GBK" w:cs="方正小标宋_GBK"/>
          <w:color w:val="auto"/>
          <w:w w:val="100"/>
          <w:sz w:val="44"/>
          <w:szCs w:val="44"/>
          <w:highlight w:val="none"/>
          <w:lang w:eastAsia="zh-CN"/>
        </w:rPr>
        <w:t>海南电力中长期市场交易实施细则</w:t>
      </w:r>
      <w:bookmarkEnd w:id="0"/>
      <w:bookmarkStart w:id="1" w:name="_Toc32732"/>
      <w:bookmarkStart w:id="2" w:name="_Toc20426"/>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0"/>
        <w:rPr>
          <w:rFonts w:hint="eastAsia" w:ascii="楷体" w:hAnsi="楷体" w:eastAsia="楷体" w:cs="楷体"/>
          <w:color w:val="auto"/>
          <w:spacing w:val="0"/>
          <w:sz w:val="32"/>
          <w:szCs w:val="32"/>
          <w:highlight w:val="none"/>
          <w:lang w:eastAsia="zh-CN"/>
        </w:rPr>
      </w:pPr>
      <w:r>
        <w:rPr>
          <w:rFonts w:hint="eastAsia" w:ascii="楷体" w:hAnsi="楷体" w:eastAsia="楷体" w:cs="楷体"/>
          <w:color w:val="auto"/>
          <w:spacing w:val="0"/>
          <w:sz w:val="32"/>
          <w:szCs w:val="32"/>
          <w:highlight w:val="none"/>
        </w:rPr>
        <w:t>（</w:t>
      </w:r>
      <w:r>
        <w:rPr>
          <w:rFonts w:hint="eastAsia" w:ascii="楷体" w:hAnsi="楷体" w:eastAsia="楷体" w:cs="楷体"/>
          <w:color w:val="auto"/>
          <w:spacing w:val="0"/>
          <w:sz w:val="32"/>
          <w:szCs w:val="32"/>
          <w:highlight w:val="none"/>
          <w:lang w:val="en-US" w:eastAsia="zh-CN"/>
        </w:rPr>
        <w:t>2026年V1.0版</w:t>
      </w:r>
      <w:r>
        <w:rPr>
          <w:rFonts w:hint="eastAsia" w:ascii="楷体" w:hAnsi="楷体" w:eastAsia="楷体" w:cs="楷体"/>
          <w:color w:val="auto"/>
          <w:spacing w:val="0"/>
          <w:sz w:val="32"/>
          <w:szCs w:val="32"/>
          <w:highlight w:val="none"/>
        </w:rPr>
        <w:t>）</w:t>
      </w:r>
      <w:r>
        <w:rPr>
          <w:rFonts w:hint="eastAsia" w:ascii="楷体" w:hAnsi="楷体" w:eastAsia="楷体" w:cs="楷体"/>
          <w:color w:val="auto"/>
          <w:spacing w:val="0"/>
          <w:sz w:val="32"/>
          <w:szCs w:val="32"/>
          <w:highlight w:val="none"/>
          <w:lang w:eastAsia="zh-CN"/>
        </w:rPr>
        <w:t>（</w:t>
      </w:r>
      <w:r>
        <w:rPr>
          <w:rFonts w:hint="eastAsia" w:ascii="楷体" w:hAnsi="楷体" w:eastAsia="楷体" w:cs="楷体"/>
          <w:color w:val="auto"/>
          <w:spacing w:val="0"/>
          <w:sz w:val="32"/>
          <w:szCs w:val="32"/>
          <w:highlight w:val="none"/>
          <w:lang w:val="en-US" w:eastAsia="zh-CN"/>
        </w:rPr>
        <w:t>征求意见稿</w:t>
      </w:r>
      <w:r>
        <w:rPr>
          <w:rFonts w:hint="eastAsia" w:ascii="楷体" w:hAnsi="楷体" w:eastAsia="楷体" w:cs="楷体"/>
          <w:color w:val="auto"/>
          <w:spacing w:val="0"/>
          <w:sz w:val="32"/>
          <w:szCs w:val="32"/>
          <w:highlight w:val="none"/>
          <w:lang w:eastAsia="zh-CN"/>
        </w:rPr>
        <w:t>）</w:t>
      </w:r>
    </w:p>
    <w:bookmarkEnd w:id="1"/>
    <w:bookmarkEnd w:id="2"/>
    <w:p>
      <w:pPr>
        <w:pStyle w:val="2"/>
        <w:pageBreakBefore w:val="0"/>
        <w:wordWrap/>
        <w:overflowPunct/>
        <w:topLinePunct w:val="0"/>
        <w:bidi w:val="0"/>
        <w:spacing w:before="0" w:after="0" w:line="560" w:lineRule="exact"/>
        <w:rPr>
          <w:rFonts w:hint="eastAsia"/>
          <w:color w:val="auto"/>
          <w:lang w:eastAsia="zh-CN"/>
        </w:rPr>
      </w:pP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eastAsia" w:ascii="黑体" w:hAnsi="黑体" w:eastAsia="黑体" w:cs="黑体"/>
          <w:b w:val="0"/>
          <w:bCs w:val="0"/>
          <w:color w:val="auto"/>
          <w:w w:val="100"/>
          <w:highlight w:val="none"/>
          <w:lang w:eastAsia="zh-CN"/>
        </w:rPr>
      </w:pPr>
      <w:bookmarkStart w:id="3" w:name="_Toc23003"/>
      <w:r>
        <w:rPr>
          <w:rFonts w:hint="eastAsia" w:ascii="黑体" w:hAnsi="黑体" w:eastAsia="黑体" w:cs="黑体"/>
          <w:b w:val="0"/>
          <w:bCs w:val="0"/>
          <w:color w:val="auto"/>
          <w:w w:val="100"/>
          <w:highlight w:val="none"/>
          <w:lang w:eastAsia="zh-CN"/>
        </w:rPr>
        <w:t>1</w:t>
      </w:r>
      <w:bookmarkStart w:id="4" w:name="1总述"/>
      <w:bookmarkEnd w:id="4"/>
      <w:bookmarkStart w:id="5" w:name="_bookmark0"/>
      <w:bookmarkEnd w:id="5"/>
      <w:r>
        <w:rPr>
          <w:rFonts w:hint="eastAsia" w:ascii="黑体" w:hAnsi="黑体" w:eastAsia="黑体" w:cs="黑体"/>
          <w:b w:val="0"/>
          <w:bCs w:val="0"/>
          <w:color w:val="auto"/>
          <w:w w:val="100"/>
          <w:highlight w:val="none"/>
          <w:lang w:eastAsia="zh-CN"/>
        </w:rPr>
        <w:t>.</w:t>
      </w:r>
      <w:r>
        <w:rPr>
          <w:rFonts w:hint="eastAsia" w:ascii="黑体" w:hAnsi="黑体" w:eastAsia="黑体" w:cs="黑体"/>
          <w:b w:val="0"/>
          <w:bCs w:val="0"/>
          <w:color w:val="auto"/>
          <w:spacing w:val="1"/>
          <w:w w:val="100"/>
          <w:highlight w:val="none"/>
          <w:lang w:eastAsia="zh-CN"/>
        </w:rPr>
        <w:t>总</w:t>
      </w:r>
      <w:bookmarkEnd w:id="3"/>
      <w:r>
        <w:rPr>
          <w:rFonts w:hint="eastAsia" w:ascii="黑体" w:hAnsi="黑体" w:eastAsia="黑体" w:cs="黑体"/>
          <w:b w:val="0"/>
          <w:bCs w:val="0"/>
          <w:color w:val="auto"/>
          <w:w w:val="100"/>
          <w:highlight w:val="none"/>
          <w:lang w:val="en-US" w:eastAsia="zh-CN"/>
        </w:rPr>
        <w:t>则</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1.1为</w:t>
      </w:r>
      <w:r>
        <w:rPr>
          <w:rFonts w:hint="eastAsia" w:ascii="仿宋_GB2312" w:hAnsi="仿宋_GB2312" w:eastAsia="仿宋_GB2312" w:cs="仿宋_GB2312"/>
          <w:color w:val="auto"/>
          <w:spacing w:val="1"/>
          <w:w w:val="100"/>
          <w:highlight w:val="none"/>
          <w:lang w:eastAsia="zh-CN"/>
        </w:rPr>
        <w:t>规</w:t>
      </w:r>
      <w:r>
        <w:rPr>
          <w:rFonts w:hint="eastAsia" w:ascii="仿宋_GB2312" w:hAnsi="仿宋_GB2312" w:eastAsia="仿宋_GB2312" w:cs="仿宋_GB2312"/>
          <w:color w:val="auto"/>
          <w:w w:val="100"/>
          <w:highlight w:val="none"/>
          <w:lang w:eastAsia="zh-CN"/>
        </w:rPr>
        <w:t>范开展海南</w:t>
      </w:r>
      <w:r>
        <w:rPr>
          <w:rFonts w:hint="eastAsia" w:ascii="仿宋_GB2312" w:hAnsi="仿宋_GB2312" w:eastAsia="仿宋_GB2312" w:cs="仿宋_GB2312"/>
          <w:color w:val="auto"/>
          <w:spacing w:val="1"/>
          <w:w w:val="100"/>
          <w:highlight w:val="none"/>
          <w:lang w:eastAsia="zh-CN"/>
        </w:rPr>
        <w:t>电</w:t>
      </w:r>
      <w:r>
        <w:rPr>
          <w:rFonts w:hint="eastAsia" w:ascii="仿宋_GB2312" w:hAnsi="仿宋_GB2312" w:eastAsia="仿宋_GB2312" w:cs="仿宋_GB2312"/>
          <w:color w:val="auto"/>
          <w:w w:val="100"/>
          <w:highlight w:val="none"/>
          <w:lang w:eastAsia="zh-CN"/>
        </w:rPr>
        <w:t>力中长</w:t>
      </w:r>
      <w:r>
        <w:rPr>
          <w:rFonts w:hint="eastAsia" w:ascii="仿宋_GB2312" w:hAnsi="仿宋_GB2312" w:eastAsia="仿宋_GB2312" w:cs="仿宋_GB2312"/>
          <w:color w:val="auto"/>
          <w:spacing w:val="1"/>
          <w:w w:val="100"/>
          <w:highlight w:val="none"/>
          <w:lang w:eastAsia="zh-CN"/>
        </w:rPr>
        <w:t>期</w:t>
      </w:r>
      <w:r>
        <w:rPr>
          <w:rFonts w:hint="eastAsia" w:ascii="仿宋_GB2312" w:hAnsi="仿宋_GB2312" w:eastAsia="仿宋_GB2312" w:cs="仿宋_GB2312"/>
          <w:color w:val="auto"/>
          <w:w w:val="100"/>
          <w:highlight w:val="none"/>
          <w:lang w:val="en-US" w:eastAsia="zh-CN"/>
        </w:rPr>
        <w:t>市场</w:t>
      </w:r>
      <w:r>
        <w:rPr>
          <w:rFonts w:hint="eastAsia" w:ascii="仿宋_GB2312" w:hAnsi="仿宋_GB2312" w:eastAsia="仿宋_GB2312" w:cs="仿宋_GB2312"/>
          <w:color w:val="auto"/>
          <w:w w:val="100"/>
          <w:highlight w:val="none"/>
          <w:lang w:eastAsia="zh-CN"/>
        </w:rPr>
        <w:t>交易，与南</w:t>
      </w:r>
      <w:r>
        <w:rPr>
          <w:rFonts w:hint="eastAsia" w:ascii="仿宋_GB2312" w:hAnsi="仿宋_GB2312" w:eastAsia="仿宋_GB2312" w:cs="仿宋_GB2312"/>
          <w:color w:val="auto"/>
          <w:spacing w:val="-7"/>
          <w:w w:val="100"/>
          <w:highlight w:val="none"/>
          <w:lang w:eastAsia="zh-CN"/>
        </w:rPr>
        <w:t>方</w:t>
      </w:r>
      <w:r>
        <w:rPr>
          <w:rFonts w:hint="eastAsia" w:ascii="仿宋_GB2312" w:hAnsi="仿宋_GB2312" w:eastAsia="仿宋_GB2312" w:cs="仿宋_GB2312"/>
          <w:color w:val="auto"/>
          <w:spacing w:val="1"/>
          <w:w w:val="100"/>
          <w:highlight w:val="none"/>
          <w:lang w:eastAsia="zh-CN"/>
        </w:rPr>
        <w:t>区域</w:t>
      </w:r>
      <w:r>
        <w:rPr>
          <w:rFonts w:hint="eastAsia" w:ascii="仿宋_GB2312" w:hAnsi="仿宋_GB2312" w:eastAsia="仿宋_GB2312" w:cs="仿宋_GB2312"/>
          <w:color w:val="auto"/>
          <w:w w:val="100"/>
          <w:highlight w:val="none"/>
          <w:lang w:eastAsia="zh-CN"/>
        </w:rPr>
        <w:t>电</w:t>
      </w:r>
      <w:r>
        <w:rPr>
          <w:rFonts w:hint="eastAsia" w:ascii="仿宋_GB2312" w:hAnsi="仿宋_GB2312" w:eastAsia="仿宋_GB2312" w:cs="仿宋_GB2312"/>
          <w:color w:val="auto"/>
          <w:spacing w:val="1"/>
          <w:w w:val="100"/>
          <w:highlight w:val="none"/>
          <w:lang w:eastAsia="zh-CN"/>
        </w:rPr>
        <w:t>力</w:t>
      </w:r>
      <w:r>
        <w:rPr>
          <w:rFonts w:hint="eastAsia" w:ascii="仿宋_GB2312" w:hAnsi="仿宋_GB2312" w:eastAsia="仿宋_GB2312" w:cs="仿宋_GB2312"/>
          <w:color w:val="auto"/>
          <w:w w:val="100"/>
          <w:highlight w:val="none"/>
          <w:lang w:eastAsia="zh-CN"/>
        </w:rPr>
        <w:t>现货电</w:t>
      </w:r>
      <w:r>
        <w:rPr>
          <w:rFonts w:hint="eastAsia" w:ascii="仿宋_GB2312" w:hAnsi="仿宋_GB2312" w:eastAsia="仿宋_GB2312" w:cs="仿宋_GB2312"/>
          <w:color w:val="auto"/>
          <w:spacing w:val="1"/>
          <w:w w:val="100"/>
          <w:highlight w:val="none"/>
          <w:lang w:eastAsia="zh-CN"/>
        </w:rPr>
        <w:t>能</w:t>
      </w:r>
      <w:r>
        <w:rPr>
          <w:rFonts w:hint="eastAsia" w:ascii="仿宋_GB2312" w:hAnsi="仿宋_GB2312" w:eastAsia="仿宋_GB2312" w:cs="仿宋_GB2312"/>
          <w:color w:val="auto"/>
          <w:w w:val="100"/>
          <w:highlight w:val="none"/>
          <w:lang w:eastAsia="zh-CN"/>
        </w:rPr>
        <w:t>量市场有</w:t>
      </w:r>
      <w:r>
        <w:rPr>
          <w:rFonts w:hint="eastAsia" w:ascii="仿宋_GB2312" w:hAnsi="仿宋_GB2312" w:eastAsia="仿宋_GB2312" w:cs="仿宋_GB2312"/>
          <w:color w:val="auto"/>
          <w:spacing w:val="1"/>
          <w:w w:val="100"/>
          <w:highlight w:val="none"/>
          <w:lang w:eastAsia="zh-CN"/>
        </w:rPr>
        <w:t>效</w:t>
      </w:r>
      <w:r>
        <w:rPr>
          <w:rFonts w:hint="eastAsia" w:ascii="仿宋_GB2312" w:hAnsi="仿宋_GB2312" w:eastAsia="仿宋_GB2312" w:cs="仿宋_GB2312"/>
          <w:color w:val="auto"/>
          <w:w w:val="100"/>
          <w:highlight w:val="none"/>
          <w:lang w:eastAsia="zh-CN"/>
        </w:rPr>
        <w:t>衔接，依据《电力中长期市场基本规则》（发改能源规〔2025〕1656号）等规定，制定本实施</w:t>
      </w:r>
      <w:r>
        <w:rPr>
          <w:rFonts w:hint="eastAsia" w:ascii="仿宋_GB2312" w:hAnsi="仿宋_GB2312" w:eastAsia="仿宋_GB2312" w:cs="仿宋_GB2312"/>
          <w:color w:val="auto"/>
          <w:spacing w:val="0"/>
          <w:w w:val="100"/>
          <w:highlight w:val="none"/>
          <w:lang w:eastAsia="zh-CN"/>
        </w:rPr>
        <w:t>细</w:t>
      </w:r>
      <w:r>
        <w:rPr>
          <w:rFonts w:hint="eastAsia" w:ascii="仿宋_GB2312" w:hAnsi="仿宋_GB2312" w:eastAsia="仿宋_GB2312" w:cs="仿宋_GB2312"/>
          <w:color w:val="auto"/>
          <w:w w:val="100"/>
          <w:highlight w:val="none"/>
          <w:lang w:eastAsia="zh-CN"/>
        </w:rPr>
        <w:t>则。</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4" w:firstLineChars="200"/>
        <w:jc w:val="both"/>
        <w:textAlignment w:val="auto"/>
        <w:outlineLvl w:val="9"/>
        <w:rPr>
          <w:rFonts w:hint="default"/>
          <w:color w:val="auto"/>
          <w:w w:val="100"/>
          <w:highlight w:val="none"/>
          <w:lang w:val="en-US" w:eastAsia="zh-CN"/>
        </w:rPr>
      </w:pPr>
      <w:bookmarkStart w:id="6" w:name="_bookmark1"/>
      <w:bookmarkEnd w:id="6"/>
      <w:bookmarkStart w:id="7" w:name="2适用范围"/>
      <w:bookmarkEnd w:id="7"/>
      <w:r>
        <w:rPr>
          <w:rFonts w:hint="eastAsia" w:ascii="仿宋_GB2312" w:hAnsi="仿宋_GB2312" w:eastAsia="仿宋_GB2312" w:cs="仿宋_GB2312"/>
          <w:color w:val="auto"/>
          <w:spacing w:val="1"/>
          <w:w w:val="100"/>
          <w:highlight w:val="none"/>
          <w:lang w:eastAsia="zh-CN"/>
        </w:rPr>
        <w:t>1.2</w:t>
      </w:r>
      <w:r>
        <w:rPr>
          <w:rFonts w:hint="eastAsia" w:ascii="仿宋_GB2312" w:hAnsi="仿宋_GB2312" w:eastAsia="仿宋_GB2312" w:cs="仿宋_GB2312"/>
          <w:color w:val="auto"/>
          <w:w w:val="100"/>
          <w:highlight w:val="none"/>
          <w:lang w:eastAsia="zh-CN"/>
        </w:rPr>
        <w:t>本细则所称南方区域是指广东、广西、云南、贵州、海南五省（区）在内的南方电网经营区；电力中长期交易是指</w:t>
      </w:r>
      <w:r>
        <w:rPr>
          <w:rFonts w:hint="eastAsia" w:ascii="仿宋_GB2312" w:hAnsi="仿宋_GB2312" w:eastAsia="仿宋_GB2312" w:cs="仿宋_GB2312"/>
          <w:color w:val="auto"/>
          <w:highlight w:val="none"/>
          <w:lang w:eastAsia="zh-CN"/>
        </w:rPr>
        <w:t>对未来某一时期内交割电力产品或服务的交易</w:t>
      </w:r>
      <w:r>
        <w:rPr>
          <w:rFonts w:hint="eastAsia" w:ascii="仿宋_GB2312" w:hAnsi="仿宋_GB2312" w:eastAsia="仿宋_GB2312" w:cs="仿宋_GB2312"/>
          <w:color w:val="auto"/>
          <w:w w:val="100"/>
          <w:highlight w:val="none"/>
          <w:lang w:eastAsia="zh-CN"/>
        </w:rPr>
        <w:t>，包括</w:t>
      </w:r>
      <w:r>
        <w:rPr>
          <w:rFonts w:hint="eastAsia" w:ascii="仿宋_GB2312" w:hAnsi="仿宋_GB2312" w:eastAsia="仿宋_GB2312" w:cs="仿宋_GB2312"/>
          <w:color w:val="auto"/>
          <w:sz w:val="32"/>
          <w:szCs w:val="32"/>
          <w:highlight w:val="none"/>
          <w:lang w:val="en-US" w:eastAsia="zh-CN"/>
        </w:rPr>
        <w:t>数年、年、月、</w:t>
      </w:r>
      <w:r>
        <w:rPr>
          <w:rFonts w:hint="eastAsia" w:ascii="仿宋_GB2312" w:hAnsi="仿宋_GB2312" w:eastAsia="仿宋_GB2312" w:cs="仿宋_GB2312"/>
          <w:color w:val="auto"/>
          <w:w w:val="100"/>
          <w:kern w:val="0"/>
          <w:highlight w:val="none"/>
          <w:lang w:val="en-US" w:eastAsia="zh-CN"/>
        </w:rPr>
        <w:t>月内（含</w:t>
      </w:r>
      <w:r>
        <w:rPr>
          <w:rFonts w:hint="eastAsia" w:ascii="仿宋_GB2312" w:hAnsi="仿宋_GB2312" w:eastAsia="仿宋_GB2312" w:cs="仿宋_GB2312"/>
          <w:color w:val="auto"/>
          <w:highlight w:val="none"/>
          <w:lang w:eastAsia="zh-CN"/>
        </w:rPr>
        <w:t>旬、</w:t>
      </w:r>
      <w:r>
        <w:rPr>
          <w:rFonts w:hint="eastAsia" w:ascii="仿宋_GB2312" w:hAnsi="仿宋_GB2312" w:eastAsia="仿宋_GB2312" w:cs="仿宋_GB2312"/>
          <w:color w:val="auto"/>
          <w:w w:val="100"/>
          <w:kern w:val="0"/>
          <w:highlight w:val="none"/>
          <w:lang w:val="en-US" w:eastAsia="zh-CN"/>
        </w:rPr>
        <w:t>周、多日）</w:t>
      </w:r>
      <w:r>
        <w:rPr>
          <w:rFonts w:hint="eastAsia" w:ascii="仿宋_GB2312" w:hAnsi="仿宋_GB2312" w:eastAsia="仿宋_GB2312" w:cs="仿宋_GB2312"/>
          <w:color w:val="auto"/>
          <w:w w:val="100"/>
          <w:highlight w:val="none"/>
          <w:lang w:val="en-US" w:eastAsia="zh-CN"/>
        </w:rPr>
        <w:t>等不同时间维度的</w:t>
      </w:r>
      <w:r>
        <w:rPr>
          <w:rFonts w:hint="eastAsia" w:ascii="仿宋_GB2312" w:hAnsi="仿宋_GB2312" w:eastAsia="仿宋_GB2312" w:cs="仿宋_GB2312"/>
          <w:color w:val="auto"/>
          <w:w w:val="100"/>
          <w:highlight w:val="none"/>
          <w:lang w:eastAsia="zh-CN"/>
        </w:rPr>
        <w:t>交易。</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1.3本细则按照“安全可靠、竞争有序、低碳绿色、统一规范、协同高效”的原则制定。</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1.4市场成员应严格遵守本细则，自觉自律，不得操纵市场价格、损害其他市场成员的合法权益。任何单位和个人不得非法干预市场正常运行。</w:t>
      </w: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default" w:ascii="黑体" w:hAnsi="黑体" w:eastAsia="黑体" w:cs="黑体"/>
          <w:b w:val="0"/>
          <w:bCs w:val="0"/>
          <w:color w:val="auto"/>
          <w:w w:val="100"/>
          <w:highlight w:val="none"/>
          <w:lang w:val="en-US" w:eastAsia="zh-CN"/>
        </w:rPr>
      </w:pPr>
      <w:bookmarkStart w:id="8" w:name="_Toc526"/>
      <w:r>
        <w:rPr>
          <w:rFonts w:hint="eastAsia" w:ascii="黑体" w:hAnsi="黑体" w:eastAsia="黑体" w:cs="黑体"/>
          <w:b w:val="0"/>
          <w:bCs w:val="0"/>
          <w:color w:val="auto"/>
          <w:w w:val="100"/>
          <w:highlight w:val="none"/>
          <w:lang w:eastAsia="zh-CN"/>
        </w:rPr>
        <w:t>2.</w:t>
      </w:r>
      <w:bookmarkEnd w:id="8"/>
      <w:r>
        <w:rPr>
          <w:rFonts w:hint="eastAsia" w:ascii="黑体" w:hAnsi="黑体" w:eastAsia="黑体" w:cs="黑体"/>
          <w:b w:val="0"/>
          <w:bCs w:val="0"/>
          <w:color w:val="auto"/>
          <w:spacing w:val="1"/>
          <w:w w:val="100"/>
          <w:highlight w:val="none"/>
          <w:lang w:val="en-US" w:eastAsia="zh-CN"/>
        </w:rPr>
        <w:t>市场成员</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sz w:val="32"/>
          <w:szCs w:val="32"/>
          <w:highlight w:val="none"/>
          <w:lang w:eastAsia="zh-CN"/>
        </w:rPr>
      </w:pPr>
      <w:r>
        <w:rPr>
          <w:rFonts w:hint="eastAsia" w:ascii="仿宋_GB2312" w:hAnsi="仿宋_GB2312" w:eastAsia="仿宋_GB2312" w:cs="仿宋_GB2312"/>
          <w:color w:val="auto"/>
          <w:w w:val="100"/>
          <w:sz w:val="32"/>
          <w:szCs w:val="32"/>
          <w:highlight w:val="none"/>
          <w:lang w:eastAsia="zh-CN"/>
        </w:rPr>
        <w:t>2.1</w:t>
      </w:r>
      <w:r>
        <w:rPr>
          <w:rFonts w:hint="eastAsia" w:ascii="仿宋_GB2312" w:hAnsi="仿宋_GB2312" w:eastAsia="仿宋_GB2312" w:cs="仿宋_GB2312"/>
          <w:color w:val="auto"/>
          <w:sz w:val="32"/>
          <w:szCs w:val="32"/>
          <w:highlight w:val="none"/>
          <w:lang w:eastAsia="zh-CN"/>
        </w:rPr>
        <w:t>本细则所称电力市场成员包括经营主体、电力市场运营机构和电网企业。其中，经营主体包括参与</w:t>
      </w:r>
      <w:r>
        <w:rPr>
          <w:rFonts w:hint="eastAsia" w:ascii="仿宋_GB2312" w:hAnsi="仿宋_GB2312" w:eastAsia="仿宋_GB2312" w:cs="仿宋_GB2312"/>
          <w:color w:val="auto"/>
          <w:sz w:val="32"/>
          <w:szCs w:val="32"/>
          <w:highlight w:val="none"/>
          <w:lang w:val="en-US" w:eastAsia="zh-CN"/>
        </w:rPr>
        <w:t>海南</w:t>
      </w:r>
      <w:r>
        <w:rPr>
          <w:rFonts w:hint="eastAsia" w:ascii="仿宋_GB2312" w:hAnsi="仿宋_GB2312" w:eastAsia="仿宋_GB2312" w:cs="仿宋_GB2312"/>
          <w:color w:val="auto"/>
          <w:sz w:val="32"/>
          <w:szCs w:val="32"/>
          <w:highlight w:val="none"/>
          <w:lang w:eastAsia="zh-CN"/>
        </w:rPr>
        <w:t>电力中长期市场交易的发电企业、售电公司、电力用户和新型经营主体；电力市场运营机构包括广州电力交易中心、南方总调、</w:t>
      </w:r>
      <w:r>
        <w:rPr>
          <w:rFonts w:hint="eastAsia" w:ascii="仿宋_GB2312" w:hAnsi="仿宋_GB2312" w:eastAsia="仿宋_GB2312" w:cs="仿宋_GB2312"/>
          <w:color w:val="auto"/>
          <w:sz w:val="32"/>
          <w:szCs w:val="32"/>
          <w:highlight w:val="none"/>
          <w:lang w:val="en-US" w:eastAsia="zh-CN"/>
        </w:rPr>
        <w:t>海南</w:t>
      </w:r>
      <w:r>
        <w:rPr>
          <w:rFonts w:hint="eastAsia" w:ascii="仿宋_GB2312" w:hAnsi="仿宋_GB2312" w:eastAsia="仿宋_GB2312" w:cs="仿宋_GB2312"/>
          <w:color w:val="auto"/>
          <w:sz w:val="32"/>
          <w:szCs w:val="32"/>
          <w:highlight w:val="none"/>
          <w:lang w:eastAsia="zh-CN"/>
        </w:rPr>
        <w:t>电力交易</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lang w:val="en-US" w:eastAsia="zh-CN"/>
        </w:rPr>
        <w:t>海南中调</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default"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2.2</w:t>
      </w:r>
      <w:r>
        <w:rPr>
          <w:rFonts w:hint="eastAsia" w:ascii="仿宋_GB2312" w:hAnsi="仿宋_GB2312" w:eastAsia="仿宋_GB2312" w:cs="仿宋_GB2312"/>
          <w:color w:val="auto"/>
          <w:w w:val="100"/>
          <w:sz w:val="32"/>
          <w:szCs w:val="32"/>
          <w:highlight w:val="none"/>
          <w:lang w:eastAsia="zh-CN"/>
        </w:rPr>
        <w:t>参与海南电力中长期市场交易的经营主体包括符合准入条件，并完成准入注册的各类电力用户、售电公司、发电企业</w:t>
      </w:r>
      <w:r>
        <w:rPr>
          <w:rFonts w:hint="eastAsia" w:ascii="仿宋_GB2312" w:hAnsi="仿宋_GB2312" w:eastAsia="仿宋_GB2312" w:cs="仿宋_GB2312"/>
          <w:color w:val="auto"/>
          <w:w w:val="100"/>
          <w:sz w:val="32"/>
          <w:szCs w:val="32"/>
          <w:highlight w:val="none"/>
          <w:lang w:val="en-US" w:eastAsia="zh-CN"/>
        </w:rPr>
        <w:t>和新型经营主体</w:t>
      </w:r>
      <w:r>
        <w:rPr>
          <w:rFonts w:hint="eastAsia" w:ascii="仿宋_GB2312" w:hAnsi="仿宋_GB2312" w:eastAsia="仿宋_GB2312" w:cs="仿宋_GB2312"/>
          <w:color w:val="auto"/>
          <w:w w:val="100"/>
          <w:sz w:val="32"/>
          <w:szCs w:val="32"/>
          <w:highlight w:val="none"/>
          <w:lang w:eastAsia="zh-CN"/>
        </w:rPr>
        <w:t>。</w:t>
      </w:r>
      <w:r>
        <w:rPr>
          <w:rFonts w:hint="eastAsia" w:ascii="仿宋_GB2312" w:hAnsi="仿宋_GB2312" w:eastAsia="仿宋_GB2312" w:cs="仿宋_GB2312"/>
          <w:color w:val="auto"/>
          <w:w w:val="100"/>
          <w:sz w:val="32"/>
          <w:szCs w:val="32"/>
          <w:highlight w:val="none"/>
          <w:lang w:val="en-US" w:eastAsia="zh-CN"/>
        </w:rPr>
        <w:t>其中分布式电源、虚拟电厂（负荷聚合商）参与电力中长期市场交易规则另行制定。</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sz w:val="32"/>
          <w:szCs w:val="32"/>
          <w:highlight w:val="none"/>
          <w:lang w:eastAsia="zh-CN"/>
        </w:rPr>
      </w:pPr>
      <w:r>
        <w:rPr>
          <w:rFonts w:hint="eastAsia" w:ascii="仿宋_GB2312" w:hAnsi="仿宋_GB2312" w:eastAsia="仿宋_GB2312" w:cs="仿宋_GB2312"/>
          <w:color w:val="auto"/>
          <w:w w:val="100"/>
          <w:sz w:val="32"/>
          <w:szCs w:val="32"/>
          <w:highlight w:val="none"/>
          <w:lang w:eastAsia="zh-CN"/>
        </w:rPr>
        <w:t>2.</w:t>
      </w:r>
      <w:r>
        <w:rPr>
          <w:rFonts w:hint="eastAsia" w:ascii="仿宋_GB2312" w:hAnsi="仿宋_GB2312" w:eastAsia="仿宋_GB2312" w:cs="仿宋_GB2312"/>
          <w:color w:val="auto"/>
          <w:w w:val="100"/>
          <w:sz w:val="32"/>
          <w:szCs w:val="32"/>
          <w:highlight w:val="none"/>
          <w:lang w:val="en-US" w:eastAsia="zh-CN"/>
        </w:rPr>
        <w:t>3</w:t>
      </w:r>
      <w:r>
        <w:rPr>
          <w:rFonts w:hint="eastAsia" w:ascii="仿宋_GB2312" w:hAnsi="仿宋_GB2312" w:eastAsia="仿宋_GB2312" w:cs="仿宋_GB2312"/>
          <w:color w:val="auto"/>
          <w:w w:val="100"/>
          <w:sz w:val="32"/>
          <w:szCs w:val="32"/>
          <w:highlight w:val="none"/>
          <w:lang w:eastAsia="zh-CN"/>
        </w:rPr>
        <w:t>海南省内</w:t>
      </w:r>
      <w:r>
        <w:rPr>
          <w:rFonts w:hint="eastAsia" w:ascii="仿宋_GB2312" w:hAnsi="仿宋_GB2312" w:eastAsia="仿宋_GB2312" w:cs="仿宋_GB2312"/>
          <w:color w:val="auto"/>
          <w:w w:val="100"/>
          <w:sz w:val="32"/>
          <w:szCs w:val="32"/>
          <w:highlight w:val="none"/>
          <w:lang w:val="en-US" w:eastAsia="zh-CN"/>
        </w:rPr>
        <w:t>市场成员</w:t>
      </w:r>
      <w:r>
        <w:rPr>
          <w:rFonts w:hint="eastAsia" w:ascii="仿宋_GB2312" w:hAnsi="仿宋_GB2312" w:eastAsia="仿宋_GB2312" w:cs="仿宋_GB2312"/>
          <w:color w:val="auto"/>
          <w:w w:val="100"/>
          <w:sz w:val="32"/>
          <w:szCs w:val="32"/>
          <w:highlight w:val="none"/>
          <w:lang w:eastAsia="zh-CN"/>
        </w:rPr>
        <w:t>在广州电力交易中心履行注册登记手续后，即获得跨省电力中长期交易资格。各</w:t>
      </w:r>
      <w:r>
        <w:rPr>
          <w:rFonts w:hint="eastAsia" w:ascii="仿宋_GB2312" w:hAnsi="仿宋_GB2312" w:eastAsia="仿宋_GB2312" w:cs="仿宋_GB2312"/>
          <w:color w:val="auto"/>
          <w:w w:val="100"/>
          <w:sz w:val="32"/>
          <w:szCs w:val="32"/>
          <w:highlight w:val="none"/>
          <w:lang w:val="en-US" w:eastAsia="zh-CN"/>
        </w:rPr>
        <w:t>市场成员</w:t>
      </w:r>
      <w:r>
        <w:rPr>
          <w:rFonts w:hint="eastAsia" w:ascii="仿宋_GB2312" w:hAnsi="仿宋_GB2312" w:eastAsia="仿宋_GB2312" w:cs="仿宋_GB2312"/>
          <w:color w:val="auto"/>
          <w:w w:val="100"/>
          <w:sz w:val="32"/>
          <w:szCs w:val="32"/>
          <w:highlight w:val="none"/>
          <w:lang w:eastAsia="zh-CN"/>
        </w:rPr>
        <w:t>在履行省</w:t>
      </w:r>
      <w:r>
        <w:rPr>
          <w:rFonts w:hint="eastAsia" w:ascii="仿宋_GB2312" w:hAnsi="仿宋_GB2312" w:eastAsia="仿宋_GB2312" w:cs="仿宋_GB2312"/>
          <w:color w:val="auto"/>
          <w:w w:val="100"/>
          <w:sz w:val="32"/>
          <w:szCs w:val="32"/>
          <w:highlight w:val="none"/>
          <w:lang w:val="en-US" w:eastAsia="zh-CN"/>
        </w:rPr>
        <w:t>级</w:t>
      </w:r>
      <w:r>
        <w:rPr>
          <w:rFonts w:hint="eastAsia" w:ascii="仿宋_GB2312" w:hAnsi="仿宋_GB2312" w:eastAsia="仿宋_GB2312" w:cs="仿宋_GB2312"/>
          <w:color w:val="auto"/>
          <w:w w:val="100"/>
          <w:sz w:val="32"/>
          <w:szCs w:val="32"/>
          <w:highlight w:val="none"/>
          <w:lang w:eastAsia="zh-CN"/>
        </w:rPr>
        <w:t>能源主管部门明确的保供应、保安全、保消纳要求前提下，可自主选择参与跨省电力中长期交易。</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eastAsia="zh-CN"/>
        </w:rPr>
        <w:t>2.</w:t>
      </w:r>
      <w:r>
        <w:rPr>
          <w:rFonts w:hint="eastAsia" w:ascii="仿宋_GB2312" w:hAnsi="仿宋_GB2312" w:eastAsia="仿宋_GB2312" w:cs="仿宋_GB2312"/>
          <w:color w:val="auto"/>
          <w:w w:val="100"/>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直接参与海南电力中长期市场的电力用户全部电量可通过批发市场或零售市场购买，但不得同时参与批发市场和零售市场。</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sz w:val="32"/>
          <w:szCs w:val="32"/>
          <w:highlight w:val="none"/>
          <w:lang w:eastAsia="zh-CN"/>
        </w:rPr>
      </w:pPr>
      <w:r>
        <w:rPr>
          <w:rFonts w:hint="eastAsia" w:ascii="仿宋_GB2312" w:hAnsi="仿宋_GB2312" w:eastAsia="仿宋_GB2312" w:cs="仿宋_GB2312"/>
          <w:color w:val="auto"/>
          <w:w w:val="100"/>
          <w:sz w:val="32"/>
          <w:szCs w:val="32"/>
          <w:highlight w:val="none"/>
          <w:lang w:val="en-US" w:eastAsia="zh-CN"/>
        </w:rPr>
        <w:t>2.5</w:t>
      </w:r>
      <w:r>
        <w:rPr>
          <w:rFonts w:hint="eastAsia" w:ascii="仿宋_GB2312" w:hAnsi="仿宋_GB2312" w:eastAsia="仿宋_GB2312" w:cs="仿宋_GB2312"/>
          <w:color w:val="auto"/>
          <w:w w:val="100"/>
          <w:sz w:val="32"/>
          <w:szCs w:val="32"/>
          <w:highlight w:val="none"/>
          <w:lang w:eastAsia="zh-CN"/>
        </w:rPr>
        <w:t>海南电力交易中心按照“谁运营、谁监控，谁运营、谁防范”的原则，根据国家和政府有关规定履行市场运营监控和风险防控职责，采取有效风险防控措施。</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sz w:val="32"/>
          <w:szCs w:val="32"/>
          <w:highlight w:val="none"/>
          <w:lang w:eastAsia="zh-CN"/>
        </w:rPr>
      </w:pPr>
      <w:r>
        <w:rPr>
          <w:rFonts w:hint="eastAsia" w:ascii="仿宋_GB2312" w:hAnsi="仿宋_GB2312" w:eastAsia="仿宋_GB2312" w:cs="仿宋_GB2312"/>
          <w:color w:val="auto"/>
          <w:w w:val="100"/>
          <w:sz w:val="32"/>
          <w:szCs w:val="32"/>
          <w:highlight w:val="none"/>
          <w:lang w:eastAsia="zh-CN"/>
        </w:rPr>
        <w:t>2.</w:t>
      </w:r>
      <w:r>
        <w:rPr>
          <w:rFonts w:hint="eastAsia" w:ascii="仿宋_GB2312" w:hAnsi="仿宋_GB2312" w:eastAsia="仿宋_GB2312" w:cs="仿宋_GB2312"/>
          <w:color w:val="auto"/>
          <w:w w:val="100"/>
          <w:sz w:val="32"/>
          <w:szCs w:val="32"/>
          <w:highlight w:val="none"/>
          <w:lang w:val="en-US" w:eastAsia="zh-CN"/>
        </w:rPr>
        <w:t>6</w:t>
      </w:r>
      <w:r>
        <w:rPr>
          <w:rFonts w:hint="eastAsia" w:ascii="仿宋_GB2312" w:hAnsi="仿宋_GB2312" w:eastAsia="仿宋_GB2312" w:cs="仿宋_GB2312"/>
          <w:color w:val="auto"/>
          <w:w w:val="100"/>
          <w:sz w:val="32"/>
          <w:szCs w:val="32"/>
          <w:highlight w:val="none"/>
          <w:lang w:eastAsia="zh-CN"/>
        </w:rPr>
        <w:t>海南电力交易中心根据南方区域统一的经营主体信用评价制度，统一</w:t>
      </w:r>
      <w:r>
        <w:rPr>
          <w:rFonts w:hint="eastAsia" w:ascii="仿宋_GB2312" w:hAnsi="仿宋_GB2312" w:eastAsia="仿宋_GB2312" w:cs="仿宋_GB2312"/>
          <w:color w:val="auto"/>
          <w:w w:val="100"/>
          <w:sz w:val="32"/>
          <w:szCs w:val="32"/>
          <w:highlight w:val="none"/>
          <w:lang w:val="en-US" w:eastAsia="zh-CN"/>
        </w:rPr>
        <w:t>各类</w:t>
      </w:r>
      <w:r>
        <w:rPr>
          <w:rFonts w:hint="eastAsia" w:ascii="仿宋_GB2312" w:hAnsi="仿宋_GB2312" w:eastAsia="仿宋_GB2312" w:cs="仿宋_GB2312"/>
          <w:color w:val="auto"/>
          <w:w w:val="100"/>
          <w:sz w:val="32"/>
          <w:szCs w:val="32"/>
          <w:highlight w:val="none"/>
          <w:lang w:eastAsia="zh-CN"/>
        </w:rPr>
        <w:t>经营主体信用等级评价标准，定期评价</w:t>
      </w:r>
      <w:r>
        <w:rPr>
          <w:rFonts w:hint="eastAsia" w:ascii="仿宋_GB2312" w:hAnsi="仿宋_GB2312" w:eastAsia="仿宋_GB2312" w:cs="仿宋_GB2312"/>
          <w:color w:val="auto"/>
          <w:w w:val="100"/>
          <w:sz w:val="32"/>
          <w:szCs w:val="32"/>
          <w:highlight w:val="none"/>
          <w:lang w:val="en-US" w:eastAsia="zh-CN"/>
        </w:rPr>
        <w:t>各类</w:t>
      </w:r>
      <w:r>
        <w:rPr>
          <w:rFonts w:hint="eastAsia" w:ascii="仿宋_GB2312" w:hAnsi="仿宋_GB2312" w:eastAsia="仿宋_GB2312" w:cs="仿宋_GB2312"/>
          <w:color w:val="auto"/>
          <w:w w:val="100"/>
          <w:sz w:val="32"/>
          <w:szCs w:val="32"/>
          <w:highlight w:val="none"/>
          <w:lang w:eastAsia="zh-CN"/>
        </w:rPr>
        <w:t>经营主体信用状况，</w:t>
      </w:r>
      <w:r>
        <w:rPr>
          <w:rFonts w:hint="eastAsia" w:ascii="仿宋_GB2312" w:hAnsi="仿宋_GB2312" w:eastAsia="仿宋_GB2312" w:cs="仿宋_GB2312"/>
          <w:color w:val="auto"/>
          <w:w w:val="100"/>
          <w:sz w:val="32"/>
          <w:szCs w:val="32"/>
          <w:highlight w:val="none"/>
          <w:lang w:val="en-US" w:eastAsia="zh-CN"/>
        </w:rPr>
        <w:t>信用状况的应用按信用评价制度等有关规定执行</w:t>
      </w:r>
      <w:r>
        <w:rPr>
          <w:rFonts w:hint="eastAsia" w:ascii="仿宋_GB2312" w:hAnsi="仿宋_GB2312" w:eastAsia="仿宋_GB2312" w:cs="仿宋_GB2312"/>
          <w:color w:val="auto"/>
          <w:w w:val="100"/>
          <w:sz w:val="32"/>
          <w:szCs w:val="32"/>
          <w:highlight w:val="none"/>
          <w:lang w:eastAsia="zh-CN"/>
        </w:rPr>
        <w:t>。</w:t>
      </w:r>
    </w:p>
    <w:p>
      <w:pPr>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sz w:val="32"/>
          <w:szCs w:val="32"/>
          <w:highlight w:val="none"/>
          <w:lang w:eastAsia="zh-CN"/>
        </w:rPr>
      </w:pPr>
      <w:r>
        <w:rPr>
          <w:rFonts w:hint="eastAsia" w:ascii="仿宋_GB2312" w:hAnsi="仿宋_GB2312" w:eastAsia="仿宋_GB2312" w:cs="仿宋_GB2312"/>
          <w:color w:val="auto"/>
          <w:w w:val="100"/>
          <w:sz w:val="32"/>
          <w:szCs w:val="32"/>
          <w:highlight w:val="none"/>
          <w:lang w:eastAsia="zh-CN"/>
        </w:rPr>
        <w:t>2.</w:t>
      </w:r>
      <w:r>
        <w:rPr>
          <w:rFonts w:hint="eastAsia" w:ascii="仿宋_GB2312" w:hAnsi="仿宋_GB2312" w:eastAsia="仿宋_GB2312" w:cs="仿宋_GB2312"/>
          <w:color w:val="auto"/>
          <w:w w:val="100"/>
          <w:sz w:val="32"/>
          <w:szCs w:val="32"/>
          <w:highlight w:val="none"/>
          <w:lang w:val="en-US" w:eastAsia="zh-CN"/>
        </w:rPr>
        <w:t>7</w:t>
      </w:r>
      <w:r>
        <w:rPr>
          <w:rFonts w:hint="eastAsia" w:ascii="仿宋_GB2312" w:hAnsi="仿宋_GB2312" w:eastAsia="仿宋_GB2312" w:cs="仿宋_GB2312"/>
          <w:color w:val="auto"/>
          <w:w w:val="100"/>
          <w:sz w:val="32"/>
          <w:szCs w:val="32"/>
          <w:highlight w:val="none"/>
          <w:lang w:eastAsia="zh-CN"/>
        </w:rPr>
        <w:t>海南电力交易中心负责做好电力交易相关数据存储，确保信用管理基础数据和信息可查询、可追溯，接受</w:t>
      </w:r>
      <w:r>
        <w:rPr>
          <w:rFonts w:hint="eastAsia" w:ascii="仿宋_GB2312" w:hAnsi="仿宋_GB2312" w:eastAsia="仿宋_GB2312" w:cs="仿宋_GB2312"/>
          <w:color w:val="auto"/>
          <w:w w:val="100"/>
          <w:sz w:val="32"/>
          <w:szCs w:val="32"/>
          <w:highlight w:val="none"/>
          <w:lang w:val="en-US" w:eastAsia="zh-CN"/>
        </w:rPr>
        <w:t>各市场成员</w:t>
      </w:r>
      <w:r>
        <w:rPr>
          <w:rFonts w:hint="eastAsia" w:ascii="仿宋_GB2312" w:hAnsi="仿宋_GB2312" w:eastAsia="仿宋_GB2312" w:cs="仿宋_GB2312"/>
          <w:color w:val="auto"/>
          <w:w w:val="100"/>
          <w:sz w:val="32"/>
          <w:szCs w:val="32"/>
          <w:highlight w:val="none"/>
          <w:lang w:eastAsia="zh-CN"/>
        </w:rPr>
        <w:t>的监督与质询，相关数据保留或可供查询的时间不少于2年，且封存期限为5年。</w:t>
      </w: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eastAsia" w:ascii="黑体" w:hAnsi="黑体" w:eastAsia="黑体" w:cs="黑体"/>
          <w:b w:val="0"/>
          <w:bCs w:val="0"/>
          <w:color w:val="auto"/>
          <w:w w:val="100"/>
          <w:highlight w:val="none"/>
          <w:lang w:eastAsia="zh-CN"/>
        </w:rPr>
      </w:pPr>
      <w:bookmarkStart w:id="9" w:name="_Toc11619"/>
      <w:r>
        <w:rPr>
          <w:rFonts w:hint="eastAsia" w:ascii="黑体" w:hAnsi="黑体" w:eastAsia="黑体" w:cs="黑体"/>
          <w:b w:val="0"/>
          <w:bCs w:val="0"/>
          <w:color w:val="auto"/>
          <w:w w:val="100"/>
          <w:highlight w:val="none"/>
          <w:lang w:eastAsia="zh-CN"/>
        </w:rPr>
        <w:t>3.基本要求</w:t>
      </w:r>
      <w:bookmarkEnd w:id="9"/>
    </w:p>
    <w:p>
      <w:pPr>
        <w:pStyle w:val="6"/>
        <w:pageBreakBefore w:val="0"/>
        <w:kinsoku/>
        <w:wordWrap/>
        <w:overflowPunct/>
        <w:topLinePunct w:val="0"/>
        <w:autoSpaceDE/>
        <w:autoSpaceDN/>
        <w:bidi w:val="0"/>
        <w:adjustRightInd/>
        <w:spacing w:line="560" w:lineRule="exact"/>
        <w:ind w:left="0" w:right="0" w:firstLine="647" w:firstLineChars="200"/>
        <w:jc w:val="both"/>
        <w:textAlignment w:val="auto"/>
        <w:outlineLvl w:val="1"/>
        <w:rPr>
          <w:rFonts w:ascii="仿宋_GB2312" w:hAnsi="仿宋_GB2312" w:eastAsia="仿宋_GB2312" w:cs="仿宋_GB2312"/>
          <w:b/>
          <w:bCs/>
          <w:color w:val="auto"/>
          <w:w w:val="100"/>
          <w:highlight w:val="none"/>
          <w:lang w:eastAsia="zh-CN"/>
        </w:rPr>
      </w:pPr>
      <w:r>
        <w:rPr>
          <w:rFonts w:hint="eastAsia" w:ascii="仿宋_GB2312" w:hAnsi="仿宋_GB2312" w:eastAsia="仿宋_GB2312" w:cs="仿宋_GB2312"/>
          <w:b/>
          <w:bCs/>
          <w:color w:val="auto"/>
          <w:spacing w:val="1"/>
          <w:w w:val="100"/>
          <w:highlight w:val="none"/>
          <w:lang w:eastAsia="zh-CN"/>
        </w:rPr>
        <w:t>3</w:t>
      </w:r>
      <w:r>
        <w:rPr>
          <w:rFonts w:hint="eastAsia" w:ascii="仿宋_GB2312" w:hAnsi="仿宋_GB2312" w:eastAsia="仿宋_GB2312" w:cs="仿宋_GB2312"/>
          <w:b/>
          <w:bCs/>
          <w:color w:val="auto"/>
          <w:spacing w:val="-1"/>
          <w:w w:val="100"/>
          <w:highlight w:val="none"/>
          <w:lang w:eastAsia="zh-CN"/>
        </w:rPr>
        <w:t>.</w:t>
      </w:r>
      <w:r>
        <w:rPr>
          <w:rFonts w:hint="eastAsia" w:ascii="仿宋_GB2312" w:hAnsi="仿宋_GB2312" w:eastAsia="仿宋_GB2312" w:cs="仿宋_GB2312"/>
          <w:b/>
          <w:bCs/>
          <w:color w:val="auto"/>
          <w:w w:val="100"/>
          <w:highlight w:val="none"/>
          <w:lang w:eastAsia="zh-CN"/>
        </w:rPr>
        <w:t>1</w:t>
      </w:r>
      <w:bookmarkStart w:id="10" w:name="5.1交易方式"/>
      <w:bookmarkEnd w:id="10"/>
      <w:bookmarkStart w:id="11" w:name="_bookmark5"/>
      <w:bookmarkEnd w:id="11"/>
      <w:r>
        <w:rPr>
          <w:rFonts w:hint="eastAsia" w:ascii="仿宋_GB2312" w:hAnsi="仿宋_GB2312" w:eastAsia="仿宋_GB2312" w:cs="仿宋_GB2312"/>
          <w:b/>
          <w:bCs/>
          <w:color w:val="auto"/>
          <w:w w:val="100"/>
          <w:highlight w:val="none"/>
          <w:lang w:eastAsia="zh-CN"/>
        </w:rPr>
        <w:t>交</w:t>
      </w:r>
      <w:r>
        <w:rPr>
          <w:rFonts w:hint="eastAsia" w:ascii="仿宋_GB2312" w:hAnsi="仿宋_GB2312" w:eastAsia="仿宋_GB2312" w:cs="仿宋_GB2312"/>
          <w:b/>
          <w:bCs/>
          <w:color w:val="auto"/>
          <w:spacing w:val="2"/>
          <w:w w:val="100"/>
          <w:highlight w:val="none"/>
          <w:lang w:eastAsia="zh-CN"/>
        </w:rPr>
        <w:t>易</w:t>
      </w:r>
      <w:r>
        <w:rPr>
          <w:rFonts w:hint="eastAsia" w:ascii="仿宋_GB2312" w:hAnsi="仿宋_GB2312" w:eastAsia="仿宋_GB2312" w:cs="仿宋_GB2312"/>
          <w:b/>
          <w:bCs/>
          <w:color w:val="auto"/>
          <w:w w:val="100"/>
          <w:highlight w:val="none"/>
          <w:lang w:eastAsia="zh-CN"/>
        </w:rPr>
        <w:t>品种库</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Ansi="仿宋_GB2312" w:cs="仿宋_GB2312"/>
          <w:color w:val="auto"/>
          <w:w w:val="100"/>
          <w:highlight w:val="none"/>
        </w:rPr>
      </w:pPr>
      <w:bookmarkStart w:id="12" w:name="_Hlk105486150"/>
      <w:r>
        <w:rPr>
          <w:rFonts w:hint="eastAsia" w:ascii="仿宋_GB2312" w:hAnsi="仿宋_GB2312" w:eastAsia="仿宋_GB2312" w:cs="仿宋_GB2312"/>
          <w:color w:val="auto"/>
          <w:w w:val="100"/>
          <w:sz w:val="32"/>
          <w:szCs w:val="32"/>
          <w:highlight w:val="none"/>
          <w:lang w:eastAsia="zh-CN"/>
        </w:rPr>
        <w:t>海南电力</w:t>
      </w:r>
      <w:r>
        <w:rPr>
          <w:rFonts w:hint="eastAsia" w:hAnsi="仿宋_GB2312" w:cs="仿宋_GB2312"/>
          <w:color w:val="auto"/>
          <w:w w:val="100"/>
          <w:sz w:val="32"/>
          <w:szCs w:val="32"/>
          <w:highlight w:val="none"/>
          <w:lang w:eastAsia="zh-CN"/>
        </w:rPr>
        <w:t>中长期</w:t>
      </w:r>
      <w:r>
        <w:rPr>
          <w:rFonts w:hint="eastAsia" w:ascii="仿宋_GB2312" w:hAnsi="仿宋_GB2312" w:eastAsia="仿宋_GB2312" w:cs="仿宋_GB2312"/>
          <w:color w:val="auto"/>
          <w:w w:val="100"/>
          <w:sz w:val="32"/>
          <w:szCs w:val="32"/>
          <w:highlight w:val="none"/>
          <w:lang w:eastAsia="zh-CN"/>
        </w:rPr>
        <w:t>市场</w:t>
      </w:r>
      <w:r>
        <w:rPr>
          <w:rFonts w:hint="eastAsia" w:hAnsi="仿宋_GB2312" w:cs="仿宋_GB2312"/>
          <w:color w:val="auto"/>
          <w:w w:val="100"/>
          <w:sz w:val="32"/>
          <w:szCs w:val="32"/>
          <w:highlight w:val="none"/>
          <w:lang w:eastAsia="zh-CN"/>
        </w:rPr>
        <w:t>交易</w:t>
      </w:r>
      <w:r>
        <w:rPr>
          <w:rFonts w:hint="eastAsia" w:hAnsi="仿宋_GB2312" w:cs="仿宋_GB2312"/>
          <w:color w:val="auto"/>
          <w:w w:val="100"/>
          <w:highlight w:val="none"/>
        </w:rPr>
        <w:t>根据</w:t>
      </w:r>
      <w:r>
        <w:rPr>
          <w:rFonts w:hint="eastAsia" w:hAnsi="仿宋_GB2312" w:cs="仿宋_GB2312"/>
          <w:color w:val="auto"/>
          <w:w w:val="100"/>
          <w:kern w:val="0"/>
          <w:highlight w:val="none"/>
        </w:rPr>
        <w:t>南方区域电力市场</w:t>
      </w:r>
      <w:r>
        <w:rPr>
          <w:rFonts w:hint="eastAsia" w:hAnsi="仿宋_GB2312" w:cs="仿宋_GB2312"/>
          <w:color w:val="auto"/>
          <w:w w:val="100"/>
          <w:kern w:val="0"/>
          <w:highlight w:val="none"/>
          <w:lang w:eastAsia="zh-CN"/>
        </w:rPr>
        <w:t>中长期交易</w:t>
      </w:r>
      <w:r>
        <w:rPr>
          <w:rFonts w:hint="eastAsia" w:hAnsi="仿宋_GB2312" w:cs="仿宋_GB2312"/>
          <w:color w:val="auto"/>
          <w:w w:val="100"/>
          <w:kern w:val="0"/>
          <w:highlight w:val="none"/>
        </w:rPr>
        <w:t>统一品种库，结合海南电力市场实际，形成省内各类</w:t>
      </w:r>
      <w:r>
        <w:rPr>
          <w:rFonts w:hint="eastAsia" w:hAnsi="仿宋_GB2312" w:cs="仿宋_GB2312"/>
          <w:color w:val="auto"/>
          <w:w w:val="100"/>
          <w:kern w:val="0"/>
          <w:highlight w:val="none"/>
          <w:lang w:val="en-US" w:eastAsia="zh-CN"/>
        </w:rPr>
        <w:t>电力中长期交易</w:t>
      </w:r>
      <w:r>
        <w:rPr>
          <w:rFonts w:hint="eastAsia" w:hAnsi="仿宋_GB2312" w:cs="仿宋_GB2312"/>
          <w:color w:val="auto"/>
          <w:w w:val="100"/>
          <w:kern w:val="0"/>
          <w:highlight w:val="none"/>
        </w:rPr>
        <w:t>品种</w:t>
      </w:r>
      <w:r>
        <w:rPr>
          <w:rFonts w:hint="eastAsia" w:hAnsi="仿宋_GB2312" w:cs="仿宋_GB2312"/>
          <w:color w:val="auto"/>
          <w:w w:val="100"/>
          <w:highlight w:val="none"/>
        </w:rPr>
        <w:t>。</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3.1.1执行周期</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hAnsi="仿宋_GB2312" w:cs="仿宋_GB2312"/>
          <w:color w:val="auto"/>
          <w:w w:val="100"/>
          <w:kern w:val="44"/>
          <w:highlight w:val="none"/>
        </w:rPr>
      </w:pPr>
      <w:r>
        <w:rPr>
          <w:rFonts w:hint="eastAsia" w:hAnsi="仿宋_GB2312" w:cs="仿宋_GB2312"/>
          <w:color w:val="auto"/>
          <w:w w:val="100"/>
          <w:kern w:val="44"/>
          <w:highlight w:val="none"/>
        </w:rPr>
        <w:t>根据交易标的物执行周期不同，海南</w:t>
      </w:r>
      <w:r>
        <w:rPr>
          <w:rFonts w:hint="eastAsia" w:hAnsi="仿宋_GB2312" w:cs="仿宋_GB2312"/>
          <w:color w:val="auto"/>
          <w:w w:val="100"/>
          <w:kern w:val="44"/>
          <w:highlight w:val="none"/>
          <w:lang w:eastAsia="zh-CN"/>
        </w:rPr>
        <w:t>电力中长期交易</w:t>
      </w:r>
      <w:r>
        <w:rPr>
          <w:rFonts w:hint="eastAsia" w:hAnsi="仿宋_GB2312" w:cs="仿宋_GB2312"/>
          <w:color w:val="auto"/>
          <w:w w:val="100"/>
          <w:kern w:val="44"/>
          <w:highlight w:val="none"/>
        </w:rPr>
        <w:t>品种划分为</w:t>
      </w:r>
      <w:r>
        <w:rPr>
          <w:rFonts w:hint="eastAsia" w:hAnsi="仿宋_GB2312" w:cs="仿宋_GB2312"/>
          <w:color w:val="auto"/>
          <w:kern w:val="44"/>
          <w:highlight w:val="none"/>
        </w:rPr>
        <w:t>数年、年、月、月内（含旬、周、多日）</w:t>
      </w:r>
      <w:r>
        <w:rPr>
          <w:rFonts w:hint="eastAsia" w:hAnsi="仿宋_GB2312" w:cs="仿宋_GB2312"/>
          <w:color w:val="auto"/>
          <w:w w:val="100"/>
          <w:kern w:val="44"/>
          <w:highlight w:val="none"/>
        </w:rPr>
        <w:t>交易品种等。</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hAnsi="仿宋_GB2312" w:cs="仿宋_GB2312"/>
          <w:color w:val="auto"/>
          <w:w w:val="100"/>
          <w:highlight w:val="none"/>
          <w:lang w:eastAsia="zh-CN"/>
        </w:rPr>
      </w:pPr>
      <w:r>
        <w:rPr>
          <w:rFonts w:hint="eastAsia" w:hAnsi="仿宋_GB2312" w:cs="仿宋_GB2312"/>
          <w:color w:val="auto"/>
          <w:w w:val="100"/>
          <w:kern w:val="44"/>
          <w:highlight w:val="none"/>
        </w:rPr>
        <w:t>3.1.1.1</w:t>
      </w:r>
      <w:r>
        <w:rPr>
          <w:rFonts w:hint="eastAsia" w:hAnsi="仿宋_GB2312" w:cs="仿宋_GB2312"/>
          <w:color w:val="auto"/>
          <w:w w:val="100"/>
          <w:highlight w:val="none"/>
        </w:rPr>
        <w:t>年度交易时，组织执行周期为年（</w:t>
      </w:r>
      <w:r>
        <w:rPr>
          <w:rFonts w:hint="eastAsia" w:hAnsi="仿宋_GB2312" w:cs="仿宋_GB2312"/>
          <w:color w:val="auto"/>
          <w:w w:val="100"/>
          <w:highlight w:val="none"/>
          <w:lang w:val="en-US" w:eastAsia="zh-CN"/>
        </w:rPr>
        <w:t>数</w:t>
      </w:r>
      <w:r>
        <w:rPr>
          <w:rFonts w:hint="eastAsia" w:hAnsi="仿宋_GB2312" w:cs="仿宋_GB2312"/>
          <w:color w:val="auto"/>
          <w:w w:val="100"/>
          <w:highlight w:val="none"/>
        </w:rPr>
        <w:t>年）的各类交易。合同执行周期为年时，交易标的应包含次年年度总量、分时曲线，部分月份、日期或时段的分时曲线可以为零</w:t>
      </w:r>
      <w:r>
        <w:rPr>
          <w:rFonts w:hint="eastAsia" w:hAnsi="仿宋_GB2312" w:cs="仿宋_GB2312"/>
          <w:color w:val="auto"/>
          <w:w w:val="100"/>
          <w:highlight w:val="none"/>
          <w:lang w:eastAsia="zh-CN"/>
        </w:rPr>
        <w:t>。原则上每年年底组织开展次年年度交易。</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hAnsi="仿宋_GB2312" w:cs="仿宋_GB2312"/>
          <w:color w:val="auto"/>
          <w:w w:val="100"/>
          <w:highlight w:val="none"/>
        </w:rPr>
      </w:pPr>
      <w:r>
        <w:rPr>
          <w:rFonts w:hint="eastAsia" w:hAnsi="仿宋_GB2312" w:cs="仿宋_GB2312"/>
          <w:color w:val="auto"/>
          <w:w w:val="100"/>
          <w:highlight w:val="none"/>
        </w:rPr>
        <w:t>3.1.1.</w:t>
      </w:r>
      <w:r>
        <w:rPr>
          <w:rFonts w:hint="eastAsia" w:hAnsi="仿宋_GB2312" w:cs="仿宋_GB2312"/>
          <w:color w:val="auto"/>
          <w:w w:val="100"/>
          <w:highlight w:val="none"/>
          <w:lang w:val="en-US" w:eastAsia="zh-CN"/>
        </w:rPr>
        <w:t>2多月</w:t>
      </w:r>
      <w:r>
        <w:rPr>
          <w:rFonts w:hint="eastAsia" w:hAnsi="仿宋_GB2312" w:cs="仿宋_GB2312"/>
          <w:color w:val="auto"/>
          <w:w w:val="100"/>
          <w:highlight w:val="none"/>
        </w:rPr>
        <w:t>交易时，组织执行周期为</w:t>
      </w:r>
      <w:r>
        <w:rPr>
          <w:rFonts w:hint="eastAsia" w:hAnsi="仿宋_GB2312" w:cs="仿宋_GB2312"/>
          <w:color w:val="auto"/>
          <w:w w:val="100"/>
          <w:highlight w:val="none"/>
          <w:lang w:val="en-US" w:eastAsia="zh-CN"/>
        </w:rPr>
        <w:t>年内剩余月份</w:t>
      </w:r>
      <w:r>
        <w:rPr>
          <w:rFonts w:hint="eastAsia" w:hAnsi="仿宋_GB2312" w:cs="仿宋_GB2312"/>
          <w:color w:val="auto"/>
          <w:w w:val="100"/>
          <w:highlight w:val="none"/>
        </w:rPr>
        <w:t>或特定月份的各类交易。</w:t>
      </w:r>
      <w:r>
        <w:rPr>
          <w:rFonts w:hint="eastAsia" w:hAnsi="仿宋_GB2312" w:cs="仿宋_GB2312"/>
          <w:color w:val="auto"/>
          <w:w w:val="100"/>
          <w:highlight w:val="none"/>
          <w:lang w:val="en-US" w:eastAsia="zh-CN"/>
        </w:rPr>
        <w:t>市场成员</w:t>
      </w:r>
      <w:r>
        <w:rPr>
          <w:rFonts w:hint="eastAsia" w:hAnsi="仿宋_GB2312" w:cs="仿宋_GB2312"/>
          <w:color w:val="auto"/>
          <w:w w:val="100"/>
          <w:highlight w:val="none"/>
        </w:rPr>
        <w:t>通过选择的首、末月份，确定执行周期。交易标的须包含次月至年底前任一月份或</w:t>
      </w:r>
      <w:r>
        <w:rPr>
          <w:rFonts w:hint="eastAsia" w:hAnsi="仿宋_GB2312" w:cs="仿宋_GB2312"/>
          <w:color w:val="auto"/>
          <w:w w:val="100"/>
          <w:highlight w:val="none"/>
          <w:lang w:val="en-US" w:eastAsia="zh-CN"/>
        </w:rPr>
        <w:t>年内</w:t>
      </w:r>
      <w:r>
        <w:rPr>
          <w:rFonts w:hint="eastAsia" w:hAnsi="仿宋_GB2312" w:cs="仿宋_GB2312"/>
          <w:color w:val="auto"/>
          <w:w w:val="100"/>
          <w:highlight w:val="none"/>
        </w:rPr>
        <w:t>特定月份的总量、分时曲线，部分</w:t>
      </w:r>
      <w:r>
        <w:rPr>
          <w:rFonts w:hint="eastAsia" w:hAnsi="仿宋_GB2312" w:cs="仿宋_GB2312"/>
          <w:color w:val="auto"/>
          <w:w w:val="100"/>
          <w:highlight w:val="none"/>
          <w:lang w:val="en-US" w:eastAsia="zh-CN"/>
        </w:rPr>
        <w:t>月份、</w:t>
      </w:r>
      <w:r>
        <w:rPr>
          <w:rFonts w:hint="eastAsia" w:hAnsi="仿宋_GB2312" w:cs="仿宋_GB2312"/>
          <w:color w:val="auto"/>
          <w:w w:val="100"/>
          <w:highlight w:val="none"/>
        </w:rPr>
        <w:t>日期</w:t>
      </w:r>
      <w:r>
        <w:rPr>
          <w:rFonts w:hint="eastAsia" w:hAnsi="仿宋_GB2312" w:cs="仿宋_GB2312"/>
          <w:color w:val="auto"/>
          <w:w w:val="100"/>
          <w:highlight w:val="none"/>
          <w:lang w:val="en-US" w:eastAsia="zh-CN"/>
        </w:rPr>
        <w:t>或时段的</w:t>
      </w:r>
      <w:r>
        <w:rPr>
          <w:rFonts w:hint="eastAsia" w:hAnsi="仿宋_GB2312" w:cs="仿宋_GB2312"/>
          <w:color w:val="auto"/>
          <w:w w:val="100"/>
          <w:highlight w:val="none"/>
        </w:rPr>
        <w:t>分时曲线可以为零。</w:t>
      </w:r>
      <w:r>
        <w:rPr>
          <w:rFonts w:hint="eastAsia" w:ascii="仿宋_GB2312" w:hAnsi="仿宋_GB2312" w:eastAsia="仿宋_GB2312" w:cs="仿宋_GB2312"/>
          <w:color w:val="auto"/>
          <w:w w:val="100"/>
          <w:highlight w:val="none"/>
          <w:lang w:eastAsia="zh-CN"/>
        </w:rPr>
        <w:t>原则上每月下旬开始组织开展</w:t>
      </w:r>
      <w:r>
        <w:rPr>
          <w:rFonts w:hint="eastAsia" w:hAnsi="仿宋_GB2312" w:cs="仿宋_GB2312"/>
          <w:color w:val="auto"/>
          <w:w w:val="100"/>
          <w:highlight w:val="none"/>
          <w:lang w:val="en-US" w:eastAsia="zh-CN"/>
        </w:rPr>
        <w:t>多</w:t>
      </w:r>
      <w:r>
        <w:rPr>
          <w:rFonts w:hint="eastAsia" w:ascii="仿宋_GB2312" w:hAnsi="仿宋_GB2312" w:eastAsia="仿宋_GB2312" w:cs="仿宋_GB2312"/>
          <w:color w:val="auto"/>
          <w:w w:val="100"/>
          <w:highlight w:val="none"/>
          <w:lang w:eastAsia="zh-CN"/>
        </w:rPr>
        <w:t>月交易</w:t>
      </w:r>
      <w:r>
        <w:rPr>
          <w:rFonts w:hint="eastAsia" w:hAnsi="仿宋_GB2312" w:cs="仿宋_GB2312"/>
          <w:color w:val="auto"/>
          <w:w w:val="100"/>
          <w:highlight w:val="none"/>
          <w:lang w:val="en-US" w:eastAsia="zh-CN"/>
        </w:rPr>
        <w:t>。</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default" w:hAnsi="仿宋_GB2312" w:cs="仿宋_GB2312"/>
          <w:color w:val="auto"/>
          <w:w w:val="100"/>
          <w:highlight w:val="none"/>
          <w:lang w:val="en-US" w:eastAsia="zh-CN"/>
        </w:rPr>
      </w:pPr>
      <w:r>
        <w:rPr>
          <w:rFonts w:hint="eastAsia" w:hAnsi="仿宋_GB2312" w:cs="仿宋_GB2312"/>
          <w:color w:val="auto"/>
          <w:w w:val="100"/>
          <w:highlight w:val="none"/>
        </w:rPr>
        <w:t>3.1.1.</w:t>
      </w:r>
      <w:r>
        <w:rPr>
          <w:rFonts w:hint="eastAsia" w:hAnsi="仿宋_GB2312" w:cs="仿宋_GB2312"/>
          <w:color w:val="auto"/>
          <w:w w:val="100"/>
          <w:highlight w:val="none"/>
          <w:lang w:val="en-US" w:eastAsia="zh-CN"/>
        </w:rPr>
        <w:t>3</w:t>
      </w:r>
      <w:r>
        <w:rPr>
          <w:rFonts w:hint="eastAsia" w:hAnsi="仿宋_GB2312" w:cs="仿宋_GB2312"/>
          <w:color w:val="auto"/>
          <w:w w:val="100"/>
          <w:highlight w:val="none"/>
        </w:rPr>
        <w:t>月度交易时，组织执行周期为月交易的各类交易。交易标的仅包含次月总量、分时曲线，部分日期</w:t>
      </w:r>
      <w:r>
        <w:rPr>
          <w:rFonts w:hint="eastAsia" w:hAnsi="仿宋_GB2312" w:cs="仿宋_GB2312"/>
          <w:color w:val="auto"/>
          <w:w w:val="100"/>
          <w:highlight w:val="none"/>
          <w:lang w:val="en-US" w:eastAsia="zh-CN"/>
        </w:rPr>
        <w:t>或时段的</w:t>
      </w:r>
      <w:r>
        <w:rPr>
          <w:rFonts w:hint="eastAsia" w:hAnsi="仿宋_GB2312" w:cs="仿宋_GB2312"/>
          <w:color w:val="auto"/>
          <w:w w:val="100"/>
          <w:highlight w:val="none"/>
        </w:rPr>
        <w:t>分时曲线可以为零。</w:t>
      </w:r>
      <w:r>
        <w:rPr>
          <w:rFonts w:hint="eastAsia" w:ascii="仿宋_GB2312" w:hAnsi="仿宋_GB2312" w:eastAsia="仿宋_GB2312" w:cs="仿宋_GB2312"/>
          <w:color w:val="auto"/>
          <w:w w:val="100"/>
          <w:highlight w:val="none"/>
          <w:lang w:eastAsia="zh-CN"/>
        </w:rPr>
        <w:t>原则上每月下旬开始组织开展次月交易</w:t>
      </w:r>
      <w:r>
        <w:rPr>
          <w:rFonts w:hint="eastAsia" w:hAnsi="仿宋_GB2312" w:cs="仿宋_GB2312"/>
          <w:color w:val="auto"/>
          <w:w w:val="100"/>
          <w:highlight w:val="none"/>
          <w:lang w:val="en-US" w:eastAsia="zh-CN"/>
        </w:rPr>
        <w:t>。</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default" w:hAnsi="仿宋_GB2312" w:cs="仿宋_GB2312"/>
          <w:color w:val="auto"/>
          <w:w w:val="100"/>
          <w:highlight w:val="none"/>
          <w:lang w:val="en-US" w:eastAsia="zh-CN"/>
        </w:rPr>
      </w:pPr>
      <w:r>
        <w:rPr>
          <w:rFonts w:hint="eastAsia" w:hAnsi="仿宋_GB2312" w:cs="仿宋_GB2312"/>
          <w:color w:val="auto"/>
          <w:w w:val="100"/>
          <w:highlight w:val="none"/>
        </w:rPr>
        <w:t>3.1.1.</w:t>
      </w:r>
      <w:r>
        <w:rPr>
          <w:rFonts w:hint="eastAsia" w:hAnsi="仿宋_GB2312" w:cs="仿宋_GB2312"/>
          <w:color w:val="auto"/>
          <w:w w:val="100"/>
          <w:highlight w:val="none"/>
          <w:lang w:val="en-US" w:eastAsia="zh-CN"/>
        </w:rPr>
        <w:t>4月内交易包含周和多日交易。其中：</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hAnsi="仿宋_GB2312" w:cs="仿宋_GB2312"/>
          <w:color w:val="auto"/>
          <w:w w:val="100"/>
          <w:highlight w:val="none"/>
          <w:lang w:val="en-US" w:eastAsia="zh-CN"/>
        </w:rPr>
        <w:t>3.1.1.4.1</w:t>
      </w:r>
      <w:r>
        <w:rPr>
          <w:rFonts w:hint="eastAsia" w:ascii="仿宋_GB2312" w:hAnsi="仿宋_GB2312" w:eastAsia="仿宋_GB2312" w:cs="仿宋_GB2312"/>
          <w:color w:val="auto"/>
          <w:w w:val="100"/>
          <w:highlight w:val="none"/>
          <w:lang w:eastAsia="zh-CN"/>
        </w:rPr>
        <w:t>周交易</w:t>
      </w:r>
      <w:r>
        <w:rPr>
          <w:rFonts w:hint="eastAsia" w:hAnsi="仿宋_GB2312" w:cs="仿宋_GB2312"/>
          <w:color w:val="auto"/>
          <w:w w:val="100"/>
          <w:highlight w:val="none"/>
          <w:lang w:val="en-US" w:eastAsia="zh-CN"/>
        </w:rPr>
        <w:t>时，组织执行周期为周的各类交易。</w:t>
      </w:r>
      <w:r>
        <w:rPr>
          <w:rFonts w:hint="eastAsia" w:hAnsi="仿宋_GB2312" w:cs="仿宋_GB2312"/>
          <w:color w:val="auto"/>
          <w:highlight w:val="none"/>
        </w:rPr>
        <w:t>交易标的包含次周总量、分时曲线，部分日期或时段分时曲线可以为零</w:t>
      </w:r>
      <w:r>
        <w:rPr>
          <w:rFonts w:hint="eastAsia" w:hAnsi="仿宋_GB2312" w:cs="仿宋_GB2312"/>
          <w:color w:val="auto"/>
          <w:highlight w:val="none"/>
          <w:lang w:eastAsia="zh-CN"/>
        </w:rPr>
        <w:t>，</w:t>
      </w:r>
      <w:r>
        <w:rPr>
          <w:rFonts w:hint="eastAsia" w:ascii="仿宋_GB2312" w:hAnsi="仿宋_GB2312" w:eastAsia="仿宋_GB2312" w:cs="仿宋_GB2312"/>
          <w:color w:val="auto"/>
          <w:w w:val="100"/>
          <w:highlight w:val="none"/>
          <w:lang w:eastAsia="zh-CN"/>
        </w:rPr>
        <w:t>标的物不跨月，原则上为次周周一至周日</w:t>
      </w:r>
      <w:r>
        <w:rPr>
          <w:rFonts w:hint="eastAsia" w:hAnsi="仿宋_GB2312" w:cs="仿宋_GB2312"/>
          <w:color w:val="auto"/>
          <w:w w:val="100"/>
          <w:highlight w:val="none"/>
          <w:lang w:eastAsia="zh-CN"/>
        </w:rPr>
        <w:t>。</w:t>
      </w:r>
      <w:r>
        <w:rPr>
          <w:rFonts w:hint="eastAsia" w:hAnsi="仿宋_GB2312" w:cs="仿宋_GB2312"/>
          <w:color w:val="auto"/>
          <w:w w:val="100"/>
          <w:highlight w:val="none"/>
          <w:lang w:val="en-US" w:eastAsia="zh-CN"/>
        </w:rPr>
        <w:t>周交易</w:t>
      </w:r>
      <w:r>
        <w:rPr>
          <w:rFonts w:hint="eastAsia" w:ascii="仿宋_GB2312" w:hAnsi="仿宋_GB2312" w:eastAsia="仿宋_GB2312" w:cs="仿宋_GB2312"/>
          <w:color w:val="auto"/>
          <w:w w:val="100"/>
          <w:highlight w:val="none"/>
          <w:lang w:eastAsia="zh-CN"/>
        </w:rPr>
        <w:t>原则上每</w:t>
      </w:r>
      <w:r>
        <w:rPr>
          <w:rFonts w:hint="eastAsia" w:hAnsi="仿宋_GB2312" w:cs="仿宋_GB2312"/>
          <w:color w:val="auto"/>
          <w:w w:val="100"/>
          <w:highlight w:val="none"/>
          <w:lang w:val="en-US" w:eastAsia="zh-CN"/>
        </w:rPr>
        <w:t>周</w:t>
      </w:r>
      <w:r>
        <w:rPr>
          <w:rFonts w:hint="eastAsia" w:ascii="仿宋_GB2312" w:hAnsi="仿宋_GB2312" w:eastAsia="仿宋_GB2312" w:cs="仿宋_GB2312"/>
          <w:color w:val="auto"/>
          <w:w w:val="100"/>
          <w:highlight w:val="none"/>
          <w:lang w:eastAsia="zh-CN"/>
        </w:rPr>
        <w:t>开展，如遇节假日，根据实际情况提前组织交易</w:t>
      </w:r>
      <w:r>
        <w:rPr>
          <w:rFonts w:hint="eastAsia" w:hAnsi="仿宋_GB2312" w:cs="仿宋_GB2312"/>
          <w:color w:val="auto"/>
          <w:w w:val="100"/>
          <w:highlight w:val="none"/>
          <w:lang w:eastAsia="zh-CN"/>
        </w:rPr>
        <w:t>，</w:t>
      </w:r>
      <w:r>
        <w:rPr>
          <w:rFonts w:hint="eastAsia" w:ascii="仿宋_GB2312" w:hAnsi="仿宋_GB2312" w:eastAsia="仿宋_GB2312" w:cs="仿宋_GB2312"/>
          <w:color w:val="auto"/>
          <w:w w:val="100"/>
          <w:highlight w:val="none"/>
          <w:lang w:eastAsia="zh-CN"/>
        </w:rPr>
        <w:t>具体交易时间以交易中心发布的交易公告为准。</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default" w:ascii="仿宋_GB2312" w:hAnsi="仿宋_GB2312" w:eastAsia="仿宋_GB2312" w:cs="仿宋_GB2312"/>
          <w:color w:val="auto"/>
          <w:w w:val="100"/>
          <w:highlight w:val="none"/>
          <w:lang w:val="en-US" w:eastAsia="zh-CN"/>
        </w:rPr>
      </w:pPr>
      <w:r>
        <w:rPr>
          <w:rFonts w:hint="eastAsia" w:hAnsi="仿宋_GB2312" w:cs="仿宋_GB2312"/>
          <w:color w:val="auto"/>
          <w:w w:val="100"/>
          <w:highlight w:val="none"/>
          <w:lang w:val="en-US" w:eastAsia="zh-CN"/>
        </w:rPr>
        <w:t>3.1.1.4.2</w:t>
      </w:r>
      <w:r>
        <w:rPr>
          <w:rFonts w:hint="eastAsia" w:ascii="仿宋_GB2312" w:hAnsi="仿宋_GB2312" w:eastAsia="仿宋_GB2312" w:cs="仿宋_GB2312"/>
          <w:strike w:val="0"/>
          <w:dstrike w:val="0"/>
          <w:color w:val="auto"/>
          <w:w w:val="100"/>
          <w:highlight w:val="none"/>
          <w:lang w:val="en-US" w:eastAsia="zh-CN"/>
        </w:rPr>
        <w:t>多日交易</w:t>
      </w:r>
      <w:r>
        <w:rPr>
          <w:rFonts w:hint="eastAsia" w:hAnsi="仿宋_GB2312" w:cs="仿宋_GB2312"/>
          <w:strike w:val="0"/>
          <w:dstrike w:val="0"/>
          <w:color w:val="auto"/>
          <w:w w:val="100"/>
          <w:highlight w:val="none"/>
          <w:lang w:val="en-US" w:eastAsia="zh-CN"/>
        </w:rPr>
        <w:t>时，</w:t>
      </w:r>
      <w:r>
        <w:rPr>
          <w:rFonts w:hint="eastAsia" w:hAnsi="仿宋_GB2312" w:cs="仿宋_GB2312"/>
          <w:color w:val="auto"/>
          <w:w w:val="100"/>
          <w:highlight w:val="none"/>
          <w:lang w:val="en-US" w:eastAsia="zh-CN"/>
        </w:rPr>
        <w:t>组织执行周期至少一日的各类交易。</w:t>
      </w:r>
      <w:r>
        <w:rPr>
          <w:rFonts w:hint="eastAsia" w:hAnsi="仿宋_GB2312" w:cs="仿宋_GB2312"/>
          <w:color w:val="auto"/>
          <w:highlight w:val="none"/>
        </w:rPr>
        <w:t>交易标的包含</w:t>
      </w:r>
      <w:r>
        <w:rPr>
          <w:rFonts w:hint="eastAsia" w:hAnsi="仿宋_GB2312" w:cs="仿宋_GB2312"/>
          <w:color w:val="auto"/>
          <w:highlight w:val="none"/>
          <w:lang w:val="en-US" w:eastAsia="zh-CN"/>
        </w:rPr>
        <w:t>日</w:t>
      </w:r>
      <w:r>
        <w:rPr>
          <w:rFonts w:hint="eastAsia" w:hAnsi="仿宋_GB2312" w:cs="仿宋_GB2312"/>
          <w:color w:val="auto"/>
          <w:highlight w:val="none"/>
        </w:rPr>
        <w:t>总量</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须包含分时曲线</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或分时总量</w:t>
      </w:r>
      <w:r>
        <w:rPr>
          <w:rFonts w:hint="eastAsia" w:hAnsi="仿宋_GB2312" w:cs="仿宋_GB2312"/>
          <w:color w:val="auto"/>
          <w:highlight w:val="none"/>
        </w:rPr>
        <w:t>，部分日期或分时</w:t>
      </w:r>
      <w:r>
        <w:rPr>
          <w:rFonts w:hint="eastAsia" w:hAnsi="仿宋_GB2312" w:cs="仿宋_GB2312"/>
          <w:color w:val="auto"/>
          <w:highlight w:val="none"/>
          <w:lang w:val="en-US" w:eastAsia="zh-CN"/>
        </w:rPr>
        <w:t>总量</w:t>
      </w:r>
      <w:r>
        <w:rPr>
          <w:rFonts w:hint="eastAsia" w:hAnsi="仿宋_GB2312" w:cs="仿宋_GB2312"/>
          <w:color w:val="auto"/>
          <w:highlight w:val="none"/>
        </w:rPr>
        <w:t>可以为零</w:t>
      </w:r>
      <w:r>
        <w:rPr>
          <w:rFonts w:hint="eastAsia" w:hAnsi="仿宋_GB2312" w:cs="仿宋_GB2312"/>
          <w:color w:val="auto"/>
          <w:highlight w:val="none"/>
          <w:lang w:eastAsia="zh-CN"/>
        </w:rPr>
        <w:t>，</w:t>
      </w:r>
      <w:r>
        <w:rPr>
          <w:rFonts w:hint="eastAsia" w:hAnsi="仿宋_GB2312" w:cs="仿宋_GB2312"/>
          <w:color w:val="auto"/>
          <w:highlight w:val="none"/>
          <w:lang w:val="en-US" w:eastAsia="zh-CN"/>
        </w:rPr>
        <w:t>标的物不跨月。</w:t>
      </w:r>
      <w:r>
        <w:rPr>
          <w:rFonts w:hint="eastAsia" w:hAnsi="仿宋_GB2312" w:cs="仿宋_GB2312"/>
          <w:strike w:val="0"/>
          <w:dstrike w:val="0"/>
          <w:color w:val="auto"/>
          <w:w w:val="100"/>
          <w:highlight w:val="none"/>
          <w:lang w:val="en-US" w:eastAsia="zh-CN"/>
        </w:rPr>
        <w:t>多日交易原则上按工作日开展</w:t>
      </w:r>
      <w:r>
        <w:rPr>
          <w:rFonts w:hint="eastAsia" w:ascii="仿宋_GB2312" w:hAnsi="仿宋_GB2312" w:eastAsia="仿宋_GB2312" w:cs="仿宋_GB2312"/>
          <w:strike w:val="0"/>
          <w:dstrike w:val="0"/>
          <w:color w:val="auto"/>
          <w:w w:val="100"/>
          <w:highlight w:val="none"/>
          <w:lang w:val="en-US" w:eastAsia="zh-CN"/>
        </w:rPr>
        <w:t>，</w:t>
      </w:r>
      <w:r>
        <w:rPr>
          <w:rFonts w:hint="eastAsia" w:ascii="仿宋_GB2312" w:hAnsi="仿宋_GB2312" w:eastAsia="仿宋_GB2312" w:cs="仿宋_GB2312"/>
          <w:strike w:val="0"/>
          <w:dstrike w:val="0"/>
          <w:color w:val="auto"/>
          <w:w w:val="100"/>
          <w:highlight w:val="none"/>
          <w:lang w:eastAsia="zh-CN"/>
        </w:rPr>
        <w:t>具体交易时间以交易中心发布的交易公告为准</w:t>
      </w:r>
      <w:r>
        <w:rPr>
          <w:rFonts w:hint="eastAsia" w:ascii="仿宋_GB2312" w:hAnsi="仿宋_GB2312" w:eastAsia="仿宋_GB2312" w:cs="仿宋_GB2312"/>
          <w:strike w:val="0"/>
          <w:dstrike w:val="0"/>
          <w:color w:val="auto"/>
          <w:w w:val="100"/>
          <w:highlight w:val="none"/>
          <w:lang w:val="en-US" w:eastAsia="zh-CN"/>
        </w:rPr>
        <w:t>。</w:t>
      </w:r>
    </w:p>
    <w:p>
      <w:pPr>
        <w:keepNext/>
        <w:keepLines/>
        <w:pageBreakBefore w:val="0"/>
        <w:kinsoku/>
        <w:wordWrap/>
        <w:overflowPunct/>
        <w:topLinePunct w:val="0"/>
        <w:autoSpaceDE/>
        <w:autoSpaceDN/>
        <w:bidi w:val="0"/>
        <w:adjustRightInd/>
        <w:snapToGrid w:val="0"/>
        <w:spacing w:line="560" w:lineRule="exact"/>
        <w:ind w:left="0" w:right="0" w:firstLine="640" w:firstLineChars="200"/>
        <w:jc w:val="both"/>
        <w:textAlignment w:val="auto"/>
        <w:outlineLvl w:val="2"/>
        <w:rPr>
          <w:rFonts w:ascii="仿宋_GB2312" w:hAnsi="仿宋_GB2312" w:eastAsia="仿宋_GB2312" w:cs="仿宋_GB2312"/>
          <w:color w:val="auto"/>
          <w:w w:val="100"/>
          <w:kern w:val="44"/>
          <w:sz w:val="32"/>
          <w:szCs w:val="32"/>
          <w:highlight w:val="none"/>
          <w:lang w:eastAsia="zh-CN"/>
        </w:rPr>
      </w:pPr>
      <w:bookmarkStart w:id="13" w:name="_Toc16409"/>
      <w:r>
        <w:rPr>
          <w:rFonts w:hint="eastAsia" w:ascii="仿宋_GB2312" w:hAnsi="仿宋_GB2312" w:eastAsia="仿宋_GB2312" w:cs="仿宋_GB2312"/>
          <w:color w:val="auto"/>
          <w:w w:val="100"/>
          <w:kern w:val="44"/>
          <w:sz w:val="32"/>
          <w:szCs w:val="32"/>
          <w:highlight w:val="none"/>
          <w:lang w:eastAsia="zh-CN"/>
        </w:rPr>
        <w:t>3.1.2交易标的</w:t>
      </w:r>
      <w:bookmarkEnd w:id="13"/>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Ansi="仿宋_GB2312" w:cs="仿宋_GB2312"/>
          <w:color w:val="auto"/>
          <w:w w:val="100"/>
          <w:highlight w:val="none"/>
        </w:rPr>
      </w:pPr>
      <w:r>
        <w:rPr>
          <w:rFonts w:hint="eastAsia" w:hAnsi="仿宋_GB2312" w:cs="仿宋_GB2312"/>
          <w:color w:val="auto"/>
          <w:w w:val="100"/>
          <w:szCs w:val="30"/>
          <w:highlight w:val="none"/>
          <w:lang w:eastAsia="zh-CN"/>
        </w:rPr>
        <w:t>电力中长期交易</w:t>
      </w:r>
      <w:r>
        <w:rPr>
          <w:rFonts w:hint="eastAsia" w:ascii="仿宋_GB2312" w:hAnsi="仿宋_GB2312" w:eastAsia="仿宋_GB2312" w:cs="仿宋_GB2312"/>
          <w:color w:val="auto"/>
          <w:w w:val="100"/>
          <w:szCs w:val="30"/>
          <w:highlight w:val="none"/>
          <w:lang w:eastAsia="zh-CN"/>
        </w:rPr>
        <w:t>包括发用</w:t>
      </w:r>
      <w:r>
        <w:rPr>
          <w:rFonts w:hint="eastAsia" w:hAnsi="仿宋_GB2312" w:cs="仿宋_GB2312"/>
          <w:color w:val="auto"/>
          <w:w w:val="100"/>
          <w:szCs w:val="30"/>
          <w:highlight w:val="none"/>
          <w:lang w:val="en-US" w:eastAsia="zh-CN"/>
        </w:rPr>
        <w:t>两侧</w:t>
      </w:r>
      <w:r>
        <w:rPr>
          <w:rFonts w:hint="eastAsia" w:ascii="仿宋_GB2312" w:hAnsi="仿宋_GB2312" w:eastAsia="仿宋_GB2312" w:cs="仿宋_GB2312"/>
          <w:color w:val="auto"/>
          <w:w w:val="100"/>
          <w:sz w:val="32"/>
          <w:szCs w:val="32"/>
          <w:highlight w:val="none"/>
          <w:lang w:val="en-US" w:eastAsia="zh-CN"/>
        </w:rPr>
        <w:t>市场成员</w:t>
      </w:r>
      <w:r>
        <w:rPr>
          <w:rFonts w:hint="eastAsia" w:ascii="仿宋_GB2312" w:hAnsi="仿宋_GB2312" w:eastAsia="仿宋_GB2312" w:cs="仿宋_GB2312"/>
          <w:color w:val="auto"/>
          <w:w w:val="100"/>
          <w:szCs w:val="30"/>
          <w:highlight w:val="none"/>
          <w:lang w:eastAsia="zh-CN"/>
        </w:rPr>
        <w:t>之间直接开展的电量交易。</w:t>
      </w:r>
      <w:r>
        <w:rPr>
          <w:rFonts w:hint="eastAsia" w:hAnsi="仿宋_GB2312" w:cs="仿宋_GB2312"/>
          <w:color w:val="auto"/>
          <w:w w:val="100"/>
          <w:highlight w:val="none"/>
        </w:rPr>
        <w:t>电量交易包括省内中长期</w:t>
      </w:r>
      <w:r>
        <w:rPr>
          <w:rFonts w:hint="eastAsia" w:hAnsi="仿宋_GB2312" w:cs="仿宋_GB2312"/>
          <w:color w:val="auto"/>
          <w:w w:val="100"/>
          <w:highlight w:val="none"/>
          <w:lang w:val="en-US" w:eastAsia="zh-CN"/>
        </w:rPr>
        <w:t>直接</w:t>
      </w:r>
      <w:r>
        <w:rPr>
          <w:rFonts w:hint="eastAsia" w:hAnsi="仿宋_GB2312" w:cs="仿宋_GB2312"/>
          <w:color w:val="auto"/>
          <w:w w:val="100"/>
          <w:highlight w:val="none"/>
        </w:rPr>
        <w:t>交易</w:t>
      </w:r>
      <w:r>
        <w:rPr>
          <w:rFonts w:hint="eastAsia" w:hAnsi="仿宋_GB2312" w:cs="仿宋_GB2312"/>
          <w:color w:val="auto"/>
          <w:w w:val="100"/>
          <w:highlight w:val="none"/>
          <w:lang w:eastAsia="zh-CN"/>
        </w:rPr>
        <w:t>、</w:t>
      </w:r>
      <w:r>
        <w:rPr>
          <w:rFonts w:hint="eastAsia" w:hAnsi="仿宋_GB2312" w:cs="仿宋_GB2312"/>
          <w:color w:val="auto"/>
          <w:w w:val="100"/>
          <w:highlight w:val="none"/>
        </w:rPr>
        <w:t>电网企业代理购电交易。</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hAnsi="仿宋_GB2312" w:cs="仿宋_GB2312"/>
          <w:color w:val="auto"/>
          <w:w w:val="100"/>
          <w:highlight w:val="none"/>
          <w:lang w:val="en-US" w:eastAsia="zh-CN"/>
        </w:rPr>
      </w:pPr>
      <w:r>
        <w:rPr>
          <w:rFonts w:hint="eastAsia" w:hAnsi="仿宋_GB2312" w:cs="仿宋_GB2312"/>
          <w:color w:val="auto"/>
          <w:w w:val="100"/>
          <w:highlight w:val="none"/>
          <w:lang w:val="en-US" w:eastAsia="zh-CN"/>
        </w:rPr>
        <w:t>3.1.2.1</w:t>
      </w:r>
      <w:r>
        <w:rPr>
          <w:rFonts w:hint="eastAsia" w:hAnsi="仿宋_GB2312" w:cs="仿宋_GB2312"/>
          <w:color w:val="auto"/>
          <w:w w:val="100"/>
          <w:highlight w:val="none"/>
        </w:rPr>
        <w:t>省内中长期</w:t>
      </w:r>
      <w:r>
        <w:rPr>
          <w:rFonts w:hint="eastAsia" w:hAnsi="仿宋_GB2312" w:cs="仿宋_GB2312"/>
          <w:color w:val="auto"/>
          <w:w w:val="100"/>
          <w:highlight w:val="none"/>
          <w:lang w:val="en-US" w:eastAsia="zh-CN"/>
        </w:rPr>
        <w:t>直接</w:t>
      </w:r>
      <w:r>
        <w:rPr>
          <w:rFonts w:hint="eastAsia" w:hAnsi="仿宋_GB2312" w:cs="仿宋_GB2312"/>
          <w:color w:val="auto"/>
          <w:w w:val="100"/>
          <w:highlight w:val="none"/>
        </w:rPr>
        <w:t>交易是</w:t>
      </w:r>
      <w:r>
        <w:rPr>
          <w:rFonts w:hint="eastAsia" w:hAnsi="仿宋_GB2312" w:cs="仿宋_GB2312"/>
          <w:color w:val="auto"/>
          <w:w w:val="100"/>
          <w:highlight w:val="none"/>
          <w:lang w:val="en-US" w:eastAsia="zh-CN"/>
        </w:rPr>
        <w:t>经营主体在省内通过</w:t>
      </w:r>
      <w:r>
        <w:rPr>
          <w:rFonts w:hint="eastAsia" w:hAnsi="仿宋_GB2312" w:cs="仿宋_GB2312"/>
          <w:color w:val="auto"/>
          <w:w w:val="100"/>
          <w:highlight w:val="none"/>
        </w:rPr>
        <w:t>双边协商、集中交易等市场化方式</w:t>
      </w:r>
      <w:r>
        <w:rPr>
          <w:rFonts w:hint="eastAsia" w:hAnsi="仿宋_GB2312" w:cs="仿宋_GB2312"/>
          <w:color w:val="auto"/>
          <w:w w:val="100"/>
          <w:highlight w:val="none"/>
          <w:lang w:val="en-US" w:eastAsia="zh-CN"/>
        </w:rPr>
        <w:t>进行的直接交易（包含绿色电力交易，</w:t>
      </w:r>
      <w:r>
        <w:rPr>
          <w:rFonts w:hint="eastAsia" w:hAnsi="仿宋_GB2312" w:cs="仿宋_GB2312"/>
          <w:color w:val="auto"/>
          <w:highlight w:val="none"/>
        </w:rPr>
        <w:t>以下简称“绿电交易”</w:t>
      </w:r>
      <w:r>
        <w:rPr>
          <w:rFonts w:hint="eastAsia" w:hAnsi="仿宋_GB2312" w:cs="仿宋_GB2312"/>
          <w:color w:val="auto"/>
          <w:w w:val="100"/>
          <w:highlight w:val="none"/>
          <w:lang w:val="en-US" w:eastAsia="zh-CN"/>
        </w:rPr>
        <w:t>）。</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rPr>
          <w:rFonts w:hint="default" w:hAnsi="仿宋_GB2312" w:eastAsia="仿宋_GB2312" w:cs="仿宋_GB2312"/>
          <w:color w:val="auto"/>
          <w:w w:val="100"/>
          <w:highlight w:val="none"/>
          <w:lang w:val="en-US" w:eastAsia="zh-CN"/>
        </w:rPr>
      </w:pPr>
      <w:r>
        <w:rPr>
          <w:rFonts w:hint="eastAsia" w:hAnsi="仿宋_GB2312" w:cs="仿宋_GB2312"/>
          <w:color w:val="auto"/>
          <w:w w:val="100"/>
          <w:highlight w:val="none"/>
          <w:lang w:val="en-US" w:eastAsia="zh-CN"/>
        </w:rPr>
        <w:t>3.1.2.2</w:t>
      </w:r>
      <w:r>
        <w:rPr>
          <w:rFonts w:hint="eastAsia" w:hAnsi="仿宋_GB2312" w:cs="仿宋_GB2312"/>
          <w:color w:val="auto"/>
          <w:w w:val="100"/>
          <w:highlight w:val="none"/>
        </w:rPr>
        <w:t>电网企业代理购电交易电量是暂未直接从电力市场购电和已直接参与电力市场交易又退出的工商业用户</w:t>
      </w:r>
      <w:r>
        <w:rPr>
          <w:rFonts w:hint="eastAsia" w:hAnsi="仿宋_GB2312" w:cs="仿宋_GB2312"/>
          <w:color w:val="auto"/>
          <w:w w:val="100"/>
          <w:highlight w:val="none"/>
          <w:lang w:eastAsia="zh-CN"/>
        </w:rPr>
        <w:t>，</w:t>
      </w:r>
      <w:r>
        <w:rPr>
          <w:rFonts w:hint="eastAsia" w:hAnsi="仿宋_GB2312" w:cs="仿宋_GB2312"/>
          <w:color w:val="auto"/>
          <w:w w:val="100"/>
          <w:highlight w:val="none"/>
        </w:rPr>
        <w:t>由电网企业代理</w:t>
      </w:r>
      <w:r>
        <w:rPr>
          <w:rFonts w:hint="eastAsia" w:hAnsi="仿宋_GB2312" w:cs="仿宋_GB2312"/>
          <w:color w:val="auto"/>
          <w:w w:val="100"/>
          <w:highlight w:val="none"/>
          <w:lang w:val="en-US" w:eastAsia="zh-CN"/>
        </w:rPr>
        <w:t>通过挂牌交易参与电力市场购电，发电企业作为售电方进行摘牌。</w:t>
      </w:r>
    </w:p>
    <w:p>
      <w:pPr>
        <w:pStyle w:val="6"/>
        <w:pageBreakBefore w:val="0"/>
        <w:kinsoku/>
        <w:wordWrap/>
        <w:overflowPunct/>
        <w:topLinePunct w:val="0"/>
        <w:autoSpaceDE/>
        <w:autoSpaceDN/>
        <w:bidi w:val="0"/>
        <w:adjustRightInd/>
        <w:spacing w:line="560" w:lineRule="exact"/>
        <w:ind w:left="0" w:right="0" w:firstLine="644" w:firstLineChars="200"/>
        <w:jc w:val="both"/>
        <w:textAlignment w:val="auto"/>
        <w:outlineLvl w:val="2"/>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spacing w:val="1"/>
          <w:w w:val="100"/>
          <w:highlight w:val="none"/>
          <w:lang w:eastAsia="zh-CN"/>
        </w:rPr>
        <w:t>3.</w:t>
      </w:r>
      <w:r>
        <w:rPr>
          <w:rFonts w:hint="eastAsia" w:ascii="仿宋_GB2312" w:hAnsi="仿宋_GB2312" w:eastAsia="仿宋_GB2312" w:cs="仿宋_GB2312"/>
          <w:color w:val="auto"/>
          <w:w w:val="100"/>
          <w:highlight w:val="none"/>
          <w:lang w:eastAsia="zh-CN"/>
        </w:rPr>
        <w:t>1.3交</w:t>
      </w:r>
      <w:r>
        <w:rPr>
          <w:rFonts w:hint="eastAsia" w:ascii="仿宋_GB2312" w:hAnsi="仿宋_GB2312" w:eastAsia="仿宋_GB2312" w:cs="仿宋_GB2312"/>
          <w:color w:val="auto"/>
          <w:spacing w:val="2"/>
          <w:w w:val="100"/>
          <w:highlight w:val="none"/>
          <w:lang w:eastAsia="zh-CN"/>
        </w:rPr>
        <w:t>易组织</w:t>
      </w:r>
      <w:r>
        <w:rPr>
          <w:rFonts w:hint="eastAsia" w:ascii="仿宋_GB2312" w:hAnsi="仿宋_GB2312" w:eastAsia="仿宋_GB2312" w:cs="仿宋_GB2312"/>
          <w:color w:val="auto"/>
          <w:w w:val="100"/>
          <w:highlight w:val="none"/>
          <w:lang w:eastAsia="zh-CN"/>
        </w:rPr>
        <w:t>方式</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hAnsi="仿宋_GB2312" w:cs="仿宋_GB2312"/>
          <w:color w:val="auto"/>
          <w:w w:val="100"/>
          <w:highlight w:val="none"/>
          <w:lang w:eastAsia="zh-CN"/>
        </w:rPr>
      </w:pPr>
      <w:r>
        <w:rPr>
          <w:rFonts w:hint="eastAsia" w:hAnsi="仿宋_GB2312" w:cs="仿宋_GB2312"/>
          <w:color w:val="auto"/>
          <w:w w:val="100"/>
          <w:highlight w:val="none"/>
          <w:lang w:eastAsia="zh-CN"/>
        </w:rPr>
        <w:t>根据交易标的物组织方式不同，海南</w:t>
      </w:r>
      <w:r>
        <w:rPr>
          <w:rFonts w:hint="eastAsia" w:hAnsi="仿宋_GB2312" w:cs="仿宋_GB2312"/>
          <w:color w:val="auto"/>
          <w:w w:val="100"/>
          <w:highlight w:val="none"/>
          <w:lang w:val="en-US" w:eastAsia="zh-CN"/>
        </w:rPr>
        <w:t>电力中长期交易</w:t>
      </w:r>
      <w:r>
        <w:rPr>
          <w:rFonts w:hint="eastAsia" w:hAnsi="仿宋_GB2312" w:cs="仿宋_GB2312"/>
          <w:color w:val="auto"/>
          <w:w w:val="100"/>
          <w:highlight w:val="none"/>
          <w:lang w:eastAsia="zh-CN"/>
        </w:rPr>
        <w:t>包括双边协商交易和集中交易两种方式。其中集中交易包括集中竞价交易、滚动撮合交易和挂牌交易三种形式。</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3.1.3.1双边协商交易：双边协商交易是指经营主体间通过自主协商形成交易结果的交易方式，由合同双方在规定时间节点前通过交易系统完成交易申报与确认，</w:t>
      </w:r>
      <w:r>
        <w:rPr>
          <w:rFonts w:hint="eastAsia" w:ascii="仿宋_GB2312" w:hAnsi="仿宋_GB2312" w:eastAsia="仿宋_GB2312" w:cs="仿宋_GB2312"/>
          <w:color w:val="auto"/>
          <w:w w:val="100"/>
          <w:highlight w:val="none"/>
          <w:lang w:val="en-US" w:eastAsia="zh-CN"/>
        </w:rPr>
        <w:t>可</w:t>
      </w:r>
      <w:r>
        <w:rPr>
          <w:rFonts w:hint="eastAsia" w:ascii="仿宋_GB2312" w:hAnsi="仿宋_GB2312" w:eastAsia="仿宋_GB2312" w:cs="仿宋_GB2312"/>
          <w:color w:val="auto"/>
          <w:w w:val="100"/>
          <w:highlight w:val="none"/>
          <w:lang w:eastAsia="zh-CN"/>
        </w:rPr>
        <w:t>采用自定义</w:t>
      </w:r>
      <w:r>
        <w:rPr>
          <w:rFonts w:hint="eastAsia" w:ascii="仿宋_GB2312" w:hAnsi="仿宋_GB2312" w:eastAsia="仿宋_GB2312" w:cs="仿宋_GB2312"/>
          <w:color w:val="auto"/>
          <w:w w:val="100"/>
          <w:highlight w:val="none"/>
          <w:lang w:val="en-US" w:eastAsia="zh-CN"/>
        </w:rPr>
        <w:t>或典型</w:t>
      </w:r>
      <w:r>
        <w:rPr>
          <w:rFonts w:hint="eastAsia" w:ascii="仿宋_GB2312" w:hAnsi="仿宋_GB2312" w:eastAsia="仿宋_GB2312" w:cs="仿宋_GB2312"/>
          <w:color w:val="auto"/>
          <w:w w:val="100"/>
          <w:highlight w:val="none"/>
          <w:lang w:eastAsia="zh-CN"/>
        </w:rPr>
        <w:t>分解曲线，经交易校核通过后生效。</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3.1.3.2集中竞价交易：集中竞价交易是指设置交易</w:t>
      </w:r>
      <w:r>
        <w:rPr>
          <w:rFonts w:hint="eastAsia" w:ascii="仿宋_GB2312" w:hAnsi="仿宋_GB2312" w:eastAsia="仿宋_GB2312" w:cs="仿宋_GB2312"/>
          <w:color w:val="auto"/>
          <w:w w:val="100"/>
          <w:highlight w:val="none"/>
          <w:lang w:val="en-US" w:eastAsia="zh-CN"/>
        </w:rPr>
        <w:t>申报</w:t>
      </w:r>
      <w:r>
        <w:rPr>
          <w:rFonts w:hint="eastAsia" w:ascii="仿宋_GB2312" w:hAnsi="仿宋_GB2312" w:eastAsia="仿宋_GB2312" w:cs="仿宋_GB2312"/>
          <w:color w:val="auto"/>
          <w:w w:val="100"/>
          <w:highlight w:val="none"/>
          <w:lang w:eastAsia="zh-CN"/>
        </w:rPr>
        <w:t>截止时间，交易系统汇总经营主体提交的交易申报信息，按照市场规则进行统一的市场出清，发布市场出清结果，采用</w:t>
      </w:r>
      <w:r>
        <w:rPr>
          <w:rFonts w:hint="eastAsia" w:ascii="仿宋_GB2312" w:hAnsi="仿宋_GB2312" w:eastAsia="仿宋_GB2312" w:cs="仿宋_GB2312"/>
          <w:color w:val="auto"/>
          <w:w w:val="100"/>
          <w:highlight w:val="none"/>
          <w:lang w:val="en-US" w:eastAsia="zh-CN"/>
        </w:rPr>
        <w:t>典型</w:t>
      </w:r>
      <w:r>
        <w:rPr>
          <w:rFonts w:hint="eastAsia" w:ascii="仿宋_GB2312" w:hAnsi="仿宋_GB2312" w:eastAsia="仿宋_GB2312" w:cs="仿宋_GB2312"/>
          <w:color w:val="auto"/>
          <w:w w:val="100"/>
          <w:highlight w:val="none"/>
          <w:lang w:eastAsia="zh-CN"/>
        </w:rPr>
        <w:t>分解曲线</w:t>
      </w:r>
      <w:r>
        <w:rPr>
          <w:rFonts w:hint="eastAsia" w:ascii="仿宋_GB2312" w:hAnsi="仿宋_GB2312" w:eastAsia="仿宋_GB2312" w:cs="仿宋_GB2312"/>
          <w:color w:val="auto"/>
          <w:w w:val="100"/>
          <w:highlight w:val="none"/>
          <w:lang w:val="en-US" w:eastAsia="zh-CN"/>
        </w:rPr>
        <w:t>或</w:t>
      </w:r>
      <w:r>
        <w:rPr>
          <w:rFonts w:hint="eastAsia" w:ascii="仿宋_GB2312" w:hAnsi="仿宋_GB2312" w:eastAsia="仿宋_GB2312" w:cs="仿宋_GB2312"/>
          <w:color w:val="auto"/>
          <w:w w:val="100"/>
          <w:highlight w:val="none"/>
          <w:lang w:eastAsia="zh-CN"/>
        </w:rPr>
        <w:t>24小时分时电量交易，经交易校核通过后生效。</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3.1.3.3滚动撮合交易：滚动撮合交易是指在规定的交易起止时间内，经营主体可以随时提交购电或者售电信息，交易系统按照价格优先、时间优先的原则进行滚动撮合成交，采用</w:t>
      </w:r>
      <w:r>
        <w:rPr>
          <w:rFonts w:hint="eastAsia" w:ascii="仿宋_GB2312" w:hAnsi="仿宋_GB2312" w:eastAsia="仿宋_GB2312" w:cs="仿宋_GB2312"/>
          <w:color w:val="auto"/>
          <w:w w:val="100"/>
          <w:highlight w:val="none"/>
          <w:lang w:val="en-US" w:eastAsia="zh-CN"/>
        </w:rPr>
        <w:t>典型</w:t>
      </w:r>
      <w:r>
        <w:rPr>
          <w:rFonts w:hint="eastAsia" w:ascii="仿宋_GB2312" w:hAnsi="仿宋_GB2312" w:eastAsia="仿宋_GB2312" w:cs="仿宋_GB2312"/>
          <w:color w:val="auto"/>
          <w:w w:val="100"/>
          <w:highlight w:val="none"/>
          <w:lang w:eastAsia="zh-CN"/>
        </w:rPr>
        <w:t>分解曲线</w:t>
      </w:r>
      <w:r>
        <w:rPr>
          <w:rFonts w:hint="eastAsia" w:ascii="仿宋_GB2312" w:hAnsi="仿宋_GB2312" w:eastAsia="仿宋_GB2312" w:cs="仿宋_GB2312"/>
          <w:color w:val="auto"/>
          <w:w w:val="100"/>
          <w:highlight w:val="none"/>
          <w:lang w:val="en-US" w:eastAsia="zh-CN"/>
        </w:rPr>
        <w:t>或</w:t>
      </w:r>
      <w:r>
        <w:rPr>
          <w:rFonts w:hint="eastAsia" w:ascii="仿宋_GB2312" w:hAnsi="仿宋_GB2312" w:eastAsia="仿宋_GB2312" w:cs="仿宋_GB2312"/>
          <w:color w:val="auto"/>
          <w:w w:val="100"/>
          <w:highlight w:val="none"/>
          <w:lang w:eastAsia="zh-CN"/>
        </w:rPr>
        <w:t>24小时分时电量交易，经交易校核通过后生效。</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3.1.3.4挂牌交易：挂牌交易是指经营主体</w:t>
      </w:r>
      <w:r>
        <w:rPr>
          <w:rFonts w:hint="eastAsia" w:ascii="仿宋_GB2312" w:hAnsi="仿宋_GB2312" w:eastAsia="仿宋_GB2312" w:cs="仿宋_GB2312"/>
          <w:color w:val="auto"/>
          <w:w w:val="100"/>
          <w:highlight w:val="none"/>
          <w:lang w:val="en-US" w:eastAsia="zh-CN"/>
        </w:rPr>
        <w:t>和电网企业</w:t>
      </w:r>
      <w:r>
        <w:rPr>
          <w:rFonts w:hint="eastAsia" w:ascii="仿宋_GB2312" w:hAnsi="仿宋_GB2312" w:eastAsia="仿宋_GB2312" w:cs="仿宋_GB2312"/>
          <w:color w:val="auto"/>
          <w:w w:val="100"/>
          <w:highlight w:val="none"/>
          <w:lang w:eastAsia="zh-CN"/>
        </w:rPr>
        <w:t>通过交易系统，将需求电量或者可提供电量的数量和价格等信息对外发布要约，由符合资格要求的另一方提出接受该要约的申请。</w:t>
      </w:r>
      <w:r>
        <w:rPr>
          <w:rFonts w:hint="eastAsia" w:ascii="仿宋_GB2312" w:hAnsi="仿宋_GB2312" w:eastAsia="仿宋_GB2312" w:cs="仿宋_GB2312"/>
          <w:color w:val="auto"/>
          <w:w w:val="100"/>
          <w:highlight w:val="none"/>
          <w:lang w:val="en-US" w:eastAsia="zh-CN"/>
        </w:rPr>
        <w:t>可</w:t>
      </w:r>
      <w:r>
        <w:rPr>
          <w:rFonts w:hint="eastAsia" w:ascii="仿宋_GB2312" w:hAnsi="仿宋_GB2312" w:eastAsia="仿宋_GB2312" w:cs="仿宋_GB2312"/>
          <w:color w:val="auto"/>
          <w:w w:val="100"/>
          <w:highlight w:val="none"/>
          <w:lang w:eastAsia="zh-CN"/>
        </w:rPr>
        <w:t>采用自定义</w:t>
      </w:r>
      <w:r>
        <w:rPr>
          <w:rFonts w:hint="eastAsia" w:ascii="仿宋_GB2312" w:hAnsi="仿宋_GB2312" w:eastAsia="仿宋_GB2312" w:cs="仿宋_GB2312"/>
          <w:color w:val="auto"/>
          <w:w w:val="100"/>
          <w:highlight w:val="none"/>
          <w:lang w:val="en-US" w:eastAsia="zh-CN"/>
        </w:rPr>
        <w:t>分解曲线、典型</w:t>
      </w:r>
      <w:r>
        <w:rPr>
          <w:rFonts w:hint="eastAsia" w:ascii="仿宋_GB2312" w:hAnsi="仿宋_GB2312" w:eastAsia="仿宋_GB2312" w:cs="仿宋_GB2312"/>
          <w:color w:val="auto"/>
          <w:w w:val="100"/>
          <w:highlight w:val="none"/>
          <w:lang w:eastAsia="zh-CN"/>
        </w:rPr>
        <w:t>分解曲线</w:t>
      </w:r>
      <w:r>
        <w:rPr>
          <w:rFonts w:hint="eastAsia" w:ascii="仿宋_GB2312" w:hAnsi="仿宋_GB2312" w:eastAsia="仿宋_GB2312" w:cs="仿宋_GB2312"/>
          <w:color w:val="auto"/>
          <w:w w:val="100"/>
          <w:highlight w:val="none"/>
          <w:lang w:val="en-US" w:eastAsia="zh-CN"/>
        </w:rPr>
        <w:t>或</w:t>
      </w:r>
      <w:r>
        <w:rPr>
          <w:rFonts w:hint="eastAsia" w:ascii="仿宋_GB2312" w:hAnsi="仿宋_GB2312" w:eastAsia="仿宋_GB2312" w:cs="仿宋_GB2312"/>
          <w:color w:val="auto"/>
          <w:w w:val="100"/>
          <w:highlight w:val="none"/>
          <w:lang w:eastAsia="zh-CN"/>
        </w:rPr>
        <w:t>24小时分时电量交易，经交易校核通过后生效。</w:t>
      </w:r>
    </w:p>
    <w:p>
      <w:pPr>
        <w:pStyle w:val="6"/>
        <w:pageBreakBefore w:val="0"/>
        <w:kinsoku/>
        <w:wordWrap/>
        <w:overflowPunct/>
        <w:topLinePunct w:val="0"/>
        <w:autoSpaceDE/>
        <w:autoSpaceDN/>
        <w:bidi w:val="0"/>
        <w:adjustRightInd/>
        <w:spacing w:line="560" w:lineRule="exact"/>
        <w:ind w:left="0" w:right="0" w:firstLine="643" w:firstLineChars="200"/>
        <w:jc w:val="both"/>
        <w:textAlignment w:val="auto"/>
        <w:outlineLvl w:val="1"/>
        <w:rPr>
          <w:rFonts w:hint="eastAsia" w:ascii="仿宋_GB2312" w:hAnsi="仿宋_GB2312" w:eastAsia="仿宋_GB2312" w:cs="仿宋_GB2312"/>
          <w:b/>
          <w:bCs/>
          <w:color w:val="auto"/>
          <w:w w:val="100"/>
          <w:kern w:val="44"/>
          <w:highlight w:val="none"/>
          <w:lang w:eastAsia="zh-CN"/>
        </w:rPr>
      </w:pPr>
      <w:r>
        <w:rPr>
          <w:rFonts w:hint="eastAsia" w:ascii="仿宋_GB2312" w:hAnsi="仿宋_GB2312" w:eastAsia="仿宋_GB2312" w:cs="仿宋_GB2312"/>
          <w:b/>
          <w:bCs/>
          <w:color w:val="auto"/>
          <w:w w:val="100"/>
          <w:kern w:val="44"/>
          <w:highlight w:val="none"/>
          <w:lang w:eastAsia="zh-CN"/>
        </w:rPr>
        <w:t>3.2中长期与现货市场衔接</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ascii="仿宋_GB2312" w:hAnsi="仿宋_GB2312" w:eastAsia="仿宋_GB2312" w:cs="仿宋_GB2312"/>
          <w:b w:val="0"/>
          <w:bCs w:val="0"/>
          <w:color w:val="auto"/>
          <w:w w:val="100"/>
          <w:highlight w:val="none"/>
          <w:lang w:eastAsia="zh-CN"/>
        </w:rPr>
      </w:pPr>
      <w:r>
        <w:rPr>
          <w:rFonts w:hint="eastAsia" w:ascii="仿宋_GB2312" w:hAnsi="仿宋_GB2312" w:eastAsia="仿宋_GB2312" w:cs="仿宋_GB2312"/>
          <w:b w:val="0"/>
          <w:bCs w:val="0"/>
          <w:color w:val="auto"/>
          <w:w w:val="100"/>
          <w:kern w:val="44"/>
          <w:highlight w:val="none"/>
          <w:lang w:val="en-US" w:eastAsia="zh-CN"/>
        </w:rPr>
        <w:t>3.2.1</w:t>
      </w:r>
      <w:r>
        <w:rPr>
          <w:rFonts w:hint="eastAsia" w:ascii="仿宋_GB2312" w:hAnsi="仿宋_GB2312" w:eastAsia="仿宋_GB2312" w:cs="仿宋_GB2312"/>
          <w:b w:val="0"/>
          <w:bCs w:val="0"/>
          <w:color w:val="auto"/>
          <w:w w:val="100"/>
          <w:highlight w:val="none"/>
          <w:lang w:eastAsia="zh-CN"/>
        </w:rPr>
        <w:t>跨省电力中长期交易</w:t>
      </w:r>
      <w:r>
        <w:rPr>
          <w:rFonts w:hint="eastAsia" w:ascii="仿宋_GB2312" w:hAnsi="仿宋_GB2312" w:eastAsia="仿宋_GB2312" w:cs="仿宋_GB2312"/>
          <w:b w:val="0"/>
          <w:bCs w:val="0"/>
          <w:color w:val="auto"/>
          <w:w w:val="100"/>
          <w:highlight w:val="none"/>
          <w:lang w:val="en-US" w:eastAsia="zh-CN"/>
        </w:rPr>
        <w:t>与现货交易</w:t>
      </w:r>
      <w:r>
        <w:rPr>
          <w:rFonts w:hint="eastAsia" w:ascii="仿宋_GB2312" w:hAnsi="仿宋_GB2312" w:eastAsia="仿宋_GB2312" w:cs="仿宋_GB2312"/>
          <w:b w:val="0"/>
          <w:bCs w:val="0"/>
          <w:color w:val="auto"/>
          <w:w w:val="100"/>
          <w:highlight w:val="none"/>
          <w:lang w:eastAsia="zh-CN"/>
        </w:rPr>
        <w:t>衔接</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跨省电力中长期交易由广州电力交易中心统筹组织开展，</w:t>
      </w:r>
      <w:r>
        <w:rPr>
          <w:rFonts w:hint="eastAsia" w:ascii="仿宋_GB2312" w:hAnsi="仿宋_GB2312" w:eastAsia="仿宋_GB2312" w:cs="仿宋_GB2312"/>
          <w:color w:val="auto"/>
          <w:w w:val="100"/>
          <w:highlight w:val="none"/>
          <w:lang w:val="en-US" w:eastAsia="zh-CN"/>
        </w:rPr>
        <w:t>海南</w:t>
      </w:r>
      <w:r>
        <w:rPr>
          <w:rFonts w:hint="eastAsia" w:ascii="仿宋_GB2312" w:hAnsi="仿宋_GB2312" w:eastAsia="仿宋_GB2312" w:cs="仿宋_GB2312"/>
          <w:color w:val="auto"/>
          <w:w w:val="100"/>
          <w:highlight w:val="none"/>
          <w:lang w:eastAsia="zh-CN"/>
        </w:rPr>
        <w:t>省内</w:t>
      </w:r>
      <w:r>
        <w:rPr>
          <w:rFonts w:hint="eastAsia" w:ascii="仿宋_GB2312" w:hAnsi="仿宋_GB2312" w:eastAsia="仿宋_GB2312" w:cs="仿宋_GB2312"/>
          <w:color w:val="auto"/>
          <w:w w:val="100"/>
          <w:sz w:val="32"/>
          <w:szCs w:val="32"/>
          <w:highlight w:val="none"/>
          <w:lang w:val="en-US" w:eastAsia="zh-CN"/>
        </w:rPr>
        <w:t>市场成员</w:t>
      </w:r>
      <w:r>
        <w:rPr>
          <w:rFonts w:hint="eastAsia" w:ascii="仿宋_GB2312" w:hAnsi="仿宋_GB2312" w:eastAsia="仿宋_GB2312" w:cs="仿宋_GB2312"/>
          <w:color w:val="auto"/>
          <w:w w:val="100"/>
          <w:highlight w:val="none"/>
          <w:lang w:eastAsia="zh-CN"/>
        </w:rPr>
        <w:t>的跨省电力中长期交易电量按如下原则衔接：</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跨省中长期市场化</w:t>
      </w:r>
      <w:r>
        <w:rPr>
          <w:rFonts w:hint="eastAsia" w:ascii="仿宋_GB2312" w:hAnsi="仿宋_GB2312" w:eastAsia="仿宋_GB2312" w:cs="仿宋_GB2312"/>
          <w:color w:val="auto"/>
          <w:highlight w:val="none"/>
          <w:lang w:eastAsia="zh-CN"/>
        </w:rPr>
        <w:t>增量电量</w:t>
      </w:r>
      <w:r>
        <w:rPr>
          <w:rFonts w:hint="eastAsia" w:ascii="仿宋_GB2312" w:hAnsi="仿宋_GB2312" w:eastAsia="仿宋_GB2312" w:cs="仿宋_GB2312"/>
          <w:color w:val="auto"/>
          <w:w w:val="100"/>
          <w:highlight w:val="none"/>
          <w:lang w:eastAsia="zh-CN"/>
        </w:rPr>
        <w:t>交易按照单个送电类别</w:t>
      </w:r>
      <w:r>
        <w:rPr>
          <w:rFonts w:hint="eastAsia" w:ascii="仿宋_GB2312" w:hAnsi="仿宋_GB2312" w:eastAsia="仿宋_GB2312" w:cs="仿宋_GB2312"/>
          <w:color w:val="auto"/>
          <w:w w:val="100"/>
          <w:highlight w:val="none"/>
          <w:lang w:val="en-US" w:eastAsia="zh-CN"/>
        </w:rPr>
        <w:t>进行</w:t>
      </w:r>
      <w:r>
        <w:rPr>
          <w:rFonts w:hint="eastAsia" w:ascii="仿宋_GB2312" w:hAnsi="仿宋_GB2312" w:eastAsia="仿宋_GB2312" w:cs="仿宋_GB2312"/>
          <w:color w:val="auto"/>
          <w:w w:val="100"/>
          <w:highlight w:val="none"/>
          <w:lang w:eastAsia="zh-CN"/>
        </w:rPr>
        <w:t>合约</w:t>
      </w:r>
      <w:r>
        <w:rPr>
          <w:rFonts w:hint="eastAsia" w:ascii="仿宋_GB2312" w:hAnsi="仿宋_GB2312" w:eastAsia="仿宋_GB2312" w:cs="仿宋_GB2312"/>
          <w:color w:val="auto"/>
          <w:w w:val="100"/>
          <w:highlight w:val="none"/>
          <w:lang w:val="en-US" w:eastAsia="zh-CN"/>
        </w:rPr>
        <w:t>分解</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合约成交方应在运行日前的1个自然日（即D-1日前）依据分解原则完成</w:t>
      </w:r>
      <w:r>
        <w:rPr>
          <w:rFonts w:hint="eastAsia" w:ascii="仿宋_GB2312" w:hAnsi="仿宋_GB2312" w:eastAsia="仿宋_GB2312" w:cs="仿宋_GB2312"/>
          <w:color w:val="auto"/>
          <w:w w:val="100"/>
          <w:highlight w:val="none"/>
          <w:lang w:eastAsia="zh-CN"/>
        </w:rPr>
        <w:t>分解</w:t>
      </w:r>
      <w:r>
        <w:rPr>
          <w:rFonts w:hint="eastAsia" w:ascii="仿宋_GB2312" w:hAnsi="仿宋_GB2312" w:eastAsia="仿宋_GB2312" w:cs="仿宋_GB2312"/>
          <w:color w:val="auto"/>
          <w:w w:val="100"/>
          <w:highlight w:val="none"/>
          <w:lang w:val="en-US" w:eastAsia="zh-CN"/>
        </w:rPr>
        <w:t>并报送广州电力交易中心</w:t>
      </w:r>
      <w:r>
        <w:rPr>
          <w:rFonts w:hint="eastAsia" w:ascii="仿宋_GB2312" w:hAnsi="仿宋_GB2312" w:eastAsia="仿宋_GB2312" w:cs="仿宋_GB2312"/>
          <w:color w:val="auto"/>
          <w:w w:val="100"/>
          <w:highlight w:val="none"/>
          <w:lang w:eastAsia="zh-CN"/>
        </w:rPr>
        <w:t>，分解后每个时刻点电量之和与原合约约定的曲线保持一致。</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b w:val="0"/>
          <w:bCs w:val="0"/>
          <w:color w:val="auto"/>
          <w:w w:val="100"/>
          <w:highlight w:val="none"/>
          <w:lang w:val="en-US" w:eastAsia="zh-CN"/>
        </w:rPr>
        <w:t>3.2.2省内电力中长期交易与现货交易衔接</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color w:val="auto"/>
          <w:w w:val="100"/>
          <w:highlight w:val="none"/>
          <w:lang w:eastAsia="zh-CN"/>
        </w:rPr>
      </w:pPr>
      <w:r>
        <w:rPr>
          <w:rFonts w:hint="eastAsia" w:ascii="仿宋_GB2312" w:hAnsi="仿宋_GB2312" w:eastAsia="仿宋_GB2312" w:cs="仿宋_GB2312"/>
          <w:color w:val="auto"/>
          <w:w w:val="100"/>
          <w:highlight w:val="none"/>
          <w:lang w:val="en-US" w:eastAsia="zh-CN"/>
        </w:rPr>
        <w:t>为做好省内电力中长期交易与现货交易衔接，</w:t>
      </w:r>
      <w:r>
        <w:rPr>
          <w:rFonts w:hint="eastAsia" w:ascii="仿宋_GB2312" w:hAnsi="仿宋_GB2312" w:eastAsia="仿宋_GB2312" w:cs="仿宋_GB2312"/>
          <w:color w:val="auto"/>
          <w:highlight w:val="none"/>
          <w:lang w:eastAsia="zh-CN"/>
        </w:rPr>
        <w:t>月内交易</w:t>
      </w:r>
      <w:r>
        <w:rPr>
          <w:rFonts w:hint="eastAsia" w:ascii="仿宋_GB2312" w:hAnsi="仿宋_GB2312" w:eastAsia="仿宋_GB2312" w:cs="仿宋_GB2312"/>
          <w:color w:val="auto"/>
          <w:highlight w:val="none"/>
          <w:lang w:val="en-US" w:eastAsia="zh-CN"/>
        </w:rPr>
        <w:t>采用</w:t>
      </w:r>
      <w:r>
        <w:rPr>
          <w:rFonts w:hint="eastAsia" w:ascii="仿宋_GB2312" w:hAnsi="仿宋_GB2312" w:eastAsia="仿宋_GB2312" w:cs="仿宋_GB2312"/>
          <w:color w:val="auto"/>
          <w:highlight w:val="none"/>
          <w:lang w:eastAsia="zh-CN"/>
        </w:rPr>
        <w:t>按日连续开市，</w:t>
      </w:r>
      <w:r>
        <w:rPr>
          <w:rFonts w:hint="eastAsia" w:ascii="仿宋_GB2312" w:hAnsi="仿宋_GB2312" w:eastAsia="仿宋_GB2312" w:cs="仿宋_GB2312"/>
          <w:color w:val="auto"/>
          <w:highlight w:val="none"/>
          <w:lang w:val="en-US" w:eastAsia="zh-CN"/>
        </w:rPr>
        <w:t>后续</w:t>
      </w:r>
      <w:r>
        <w:rPr>
          <w:rFonts w:hint="eastAsia" w:ascii="仿宋_GB2312" w:hAnsi="仿宋_GB2312" w:eastAsia="仿宋_GB2312" w:cs="仿宋_GB2312"/>
          <w:color w:val="auto"/>
          <w:highlight w:val="none"/>
          <w:lang w:eastAsia="zh-CN"/>
        </w:rPr>
        <w:t>探索年度、月度交易连续开市</w:t>
      </w:r>
      <w:r>
        <w:rPr>
          <w:rFonts w:hint="eastAsia" w:ascii="仿宋_GB2312" w:hAnsi="仿宋_GB2312" w:eastAsia="仿宋_GB2312" w:cs="仿宋_GB2312"/>
          <w:color w:val="auto"/>
          <w:highlight w:val="none"/>
          <w:lang w:val="en-US" w:eastAsia="zh-CN"/>
        </w:rPr>
        <w:t>机制</w:t>
      </w:r>
      <w:r>
        <w:rPr>
          <w:rFonts w:hint="eastAsia" w:ascii="仿宋_GB2312" w:hAnsi="仿宋_GB2312" w:eastAsia="仿宋_GB2312" w:cs="仿宋_GB2312"/>
          <w:color w:val="auto"/>
          <w:w w:val="100"/>
          <w:highlight w:val="none"/>
          <w:lang w:val="en-US" w:eastAsia="zh-CN"/>
        </w:rPr>
        <w:t>。</w:t>
      </w:r>
    </w:p>
    <w:p>
      <w:pPr>
        <w:pStyle w:val="6"/>
        <w:pageBreakBefore w:val="0"/>
        <w:numPr>
          <w:ilvl w:val="255"/>
          <w:numId w:val="0"/>
        </w:numPr>
        <w:kinsoku/>
        <w:wordWrap/>
        <w:overflowPunct/>
        <w:topLinePunct w:val="0"/>
        <w:autoSpaceDE/>
        <w:autoSpaceDN/>
        <w:bidi w:val="0"/>
        <w:adjustRightInd/>
        <w:spacing w:line="560" w:lineRule="exact"/>
        <w:ind w:left="0" w:right="0" w:firstLine="643" w:firstLineChars="200"/>
        <w:jc w:val="both"/>
        <w:textAlignment w:val="auto"/>
        <w:outlineLvl w:val="1"/>
        <w:rPr>
          <w:rFonts w:ascii="仿宋_GB2312" w:hAnsi="仿宋_GB2312" w:eastAsia="仿宋_GB2312" w:cs="仿宋_GB2312"/>
          <w:b/>
          <w:bCs/>
          <w:color w:val="auto"/>
          <w:w w:val="100"/>
          <w:highlight w:val="none"/>
          <w:lang w:eastAsia="zh-CN"/>
        </w:rPr>
      </w:pPr>
      <w:bookmarkStart w:id="14" w:name="_Toc9960"/>
      <w:r>
        <w:rPr>
          <w:rFonts w:hint="eastAsia" w:ascii="仿宋_GB2312" w:hAnsi="仿宋_GB2312" w:eastAsia="仿宋_GB2312" w:cs="仿宋_GB2312"/>
          <w:b/>
          <w:bCs/>
          <w:color w:val="auto"/>
          <w:w w:val="100"/>
          <w:highlight w:val="none"/>
          <w:lang w:eastAsia="zh-CN"/>
        </w:rPr>
        <w:t>3.</w:t>
      </w:r>
      <w:r>
        <w:rPr>
          <w:rFonts w:hint="eastAsia" w:ascii="仿宋_GB2312" w:hAnsi="仿宋_GB2312" w:eastAsia="仿宋_GB2312" w:cs="仿宋_GB2312"/>
          <w:b/>
          <w:bCs/>
          <w:color w:val="auto"/>
          <w:w w:val="100"/>
          <w:highlight w:val="none"/>
          <w:lang w:val="en-US" w:eastAsia="zh-CN"/>
        </w:rPr>
        <w:t>3</w:t>
      </w:r>
      <w:r>
        <w:rPr>
          <w:rFonts w:hint="eastAsia" w:ascii="仿宋_GB2312" w:hAnsi="仿宋_GB2312" w:eastAsia="仿宋_GB2312" w:cs="仿宋_GB2312"/>
          <w:b/>
          <w:bCs/>
          <w:color w:val="auto"/>
          <w:w w:val="100"/>
          <w:highlight w:val="none"/>
          <w:lang w:eastAsia="zh-CN"/>
        </w:rPr>
        <w:t>合同要素</w:t>
      </w:r>
      <w:bookmarkEnd w:id="14"/>
    </w:p>
    <w:p>
      <w:pPr>
        <w:pStyle w:val="6"/>
        <w:pageBreakBefore w:val="0"/>
        <w:tabs>
          <w:tab w:val="left" w:pos="1799"/>
        </w:tabs>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kern w:val="2"/>
          <w:highlight w:val="none"/>
          <w:lang w:eastAsia="zh-CN"/>
        </w:rPr>
        <w:t>电力中长期交易合同应具备交易单元、合同周期、合同电量、电</w:t>
      </w:r>
      <w:r>
        <w:rPr>
          <w:rFonts w:hint="eastAsia" w:ascii="仿宋_GB2312" w:hAnsi="仿宋_GB2312" w:eastAsia="仿宋_GB2312" w:cs="仿宋_GB2312"/>
          <w:color w:val="auto"/>
          <w:w w:val="100"/>
          <w:highlight w:val="none"/>
          <w:lang w:eastAsia="zh-CN"/>
        </w:rPr>
        <w:t>力曲线或曲线分解机制、交易价格或价格机制、结算参考点等合同要素。</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hAnsi="仿宋_GB2312" w:cs="仿宋_GB2312"/>
          <w:color w:val="auto"/>
          <w:w w:val="100"/>
          <w:highlight w:val="none"/>
        </w:rPr>
      </w:pPr>
      <w:r>
        <w:rPr>
          <w:rFonts w:hint="eastAsia" w:hAnsi="仿宋_GB2312" w:cs="仿宋_GB2312"/>
          <w:color w:val="auto"/>
          <w:w w:val="100"/>
          <w:highlight w:val="none"/>
        </w:rPr>
        <w:t>3.</w:t>
      </w:r>
      <w:r>
        <w:rPr>
          <w:rFonts w:hint="eastAsia" w:hAnsi="仿宋_GB2312" w:cs="仿宋_GB2312"/>
          <w:color w:val="auto"/>
          <w:w w:val="100"/>
          <w:highlight w:val="none"/>
          <w:lang w:val="en-US" w:eastAsia="zh-CN"/>
        </w:rPr>
        <w:t>3</w:t>
      </w:r>
      <w:r>
        <w:rPr>
          <w:rFonts w:hint="eastAsia" w:hAnsi="仿宋_GB2312" w:cs="仿宋_GB2312"/>
          <w:color w:val="auto"/>
          <w:w w:val="100"/>
          <w:highlight w:val="none"/>
        </w:rPr>
        <w:t>.1交易单元</w:t>
      </w:r>
    </w:p>
    <w:p>
      <w:pPr>
        <w:pStyle w:val="21"/>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hAnsi="仿宋_GB2312" w:cs="仿宋_GB2312"/>
          <w:color w:val="auto"/>
          <w:spacing w:val="6"/>
          <w:w w:val="100"/>
          <w:highlight w:val="none"/>
          <w:lang w:val="en-US" w:eastAsia="zh-CN"/>
        </w:rPr>
      </w:pPr>
      <w:r>
        <w:rPr>
          <w:rFonts w:hint="eastAsia" w:hAnsi="仿宋_GB2312" w:cs="仿宋_GB2312"/>
          <w:color w:val="auto"/>
          <w:w w:val="100"/>
          <w:sz w:val="32"/>
          <w:szCs w:val="32"/>
          <w:highlight w:val="none"/>
          <w:lang w:val="en-US" w:eastAsia="zh-CN"/>
        </w:rPr>
        <w:t>各</w:t>
      </w:r>
      <w:r>
        <w:rPr>
          <w:rFonts w:hint="eastAsia" w:ascii="仿宋_GB2312" w:hAnsi="仿宋_GB2312" w:eastAsia="仿宋_GB2312" w:cs="仿宋_GB2312"/>
          <w:color w:val="auto"/>
          <w:w w:val="100"/>
          <w:sz w:val="32"/>
          <w:szCs w:val="32"/>
          <w:highlight w:val="none"/>
          <w:lang w:val="en-US" w:eastAsia="zh-CN"/>
        </w:rPr>
        <w:t>市场成员</w:t>
      </w:r>
      <w:r>
        <w:rPr>
          <w:rFonts w:hint="eastAsia" w:hAnsi="仿宋_GB2312" w:cs="仿宋_GB2312"/>
          <w:color w:val="auto"/>
          <w:w w:val="100"/>
          <w:highlight w:val="none"/>
        </w:rPr>
        <w:t>按交易单元参与</w:t>
      </w:r>
      <w:r>
        <w:rPr>
          <w:rFonts w:hint="eastAsia" w:hAnsi="仿宋_GB2312" w:cs="仿宋_GB2312"/>
          <w:color w:val="auto"/>
          <w:w w:val="100"/>
          <w:highlight w:val="none"/>
          <w:lang w:eastAsia="zh-CN"/>
        </w:rPr>
        <w:t>电力中长期交易</w:t>
      </w:r>
      <w:r>
        <w:rPr>
          <w:rFonts w:hint="eastAsia" w:hAnsi="仿宋_GB2312" w:cs="仿宋_GB2312"/>
          <w:color w:val="auto"/>
          <w:w w:val="100"/>
          <w:highlight w:val="none"/>
        </w:rPr>
        <w:t>，中长期交易的成交双方不能为同一交易单元。</w:t>
      </w:r>
    </w:p>
    <w:p>
      <w:pPr>
        <w:pStyle w:val="21"/>
        <w:keepNext w:val="0"/>
        <w:keepLines w:val="0"/>
        <w:pageBreakBefore w:val="0"/>
        <w:widowControl/>
        <w:kinsoku/>
        <w:wordWrap/>
        <w:overflowPunct/>
        <w:topLinePunct w:val="0"/>
        <w:autoSpaceDE/>
        <w:autoSpaceDN/>
        <w:bidi w:val="0"/>
        <w:adjustRightInd/>
        <w:snapToGrid/>
        <w:spacing w:line="560" w:lineRule="exact"/>
        <w:ind w:left="0" w:right="0" w:firstLine="664" w:firstLineChars="200"/>
        <w:jc w:val="both"/>
        <w:textAlignment w:val="auto"/>
        <w:outlineLvl w:val="9"/>
        <w:rPr>
          <w:rFonts w:hint="default" w:hAnsi="仿宋_GB2312" w:eastAsia="仿宋_GB2312" w:cs="仿宋_GB2312"/>
          <w:color w:val="auto"/>
          <w:w w:val="100"/>
          <w:highlight w:val="none"/>
          <w:lang w:val="en-US" w:eastAsia="zh-CN"/>
        </w:rPr>
      </w:pPr>
      <w:r>
        <w:rPr>
          <w:rFonts w:hint="eastAsia" w:hAnsi="仿宋_GB2312" w:cs="仿宋_GB2312"/>
          <w:color w:val="auto"/>
          <w:spacing w:val="6"/>
          <w:w w:val="100"/>
          <w:highlight w:val="none"/>
          <w:lang w:val="en-US" w:eastAsia="zh-CN"/>
        </w:rPr>
        <w:t>3.3.1.1</w:t>
      </w:r>
      <w:r>
        <w:rPr>
          <w:rFonts w:hint="eastAsia" w:hAnsi="仿宋_GB2312" w:cs="仿宋_GB2312"/>
          <w:color w:val="auto"/>
          <w:spacing w:val="6"/>
          <w:w w:val="100"/>
          <w:highlight w:val="none"/>
        </w:rPr>
        <w:t>发电侧并网主体按照交易单元参与电力市场。原则上，风电、光伏等</w:t>
      </w:r>
      <w:r>
        <w:rPr>
          <w:rFonts w:hint="eastAsia" w:hAnsi="仿宋_GB2312" w:cs="仿宋_GB2312"/>
          <w:color w:val="auto"/>
          <w:spacing w:val="6"/>
          <w:w w:val="100"/>
          <w:highlight w:val="none"/>
          <w:lang w:val="en-US" w:eastAsia="zh-CN"/>
        </w:rPr>
        <w:t>新能源发电企业</w:t>
      </w:r>
      <w:r>
        <w:rPr>
          <w:rFonts w:hint="eastAsia" w:hAnsi="仿宋_GB2312" w:cs="仿宋_GB2312"/>
          <w:color w:val="auto"/>
          <w:spacing w:val="6"/>
          <w:w w:val="100"/>
          <w:highlight w:val="none"/>
        </w:rPr>
        <w:t>以接入同一个上网节点、执行相同标准补贴政策</w:t>
      </w:r>
      <w:r>
        <w:rPr>
          <w:rFonts w:hint="eastAsia" w:hAnsi="仿宋_GB2312" w:cs="仿宋_GB2312"/>
          <w:color w:val="auto"/>
          <w:spacing w:val="6"/>
          <w:w w:val="100"/>
          <w:highlight w:val="none"/>
          <w:lang w:eastAsia="zh-CN"/>
        </w:rPr>
        <w:t>且</w:t>
      </w:r>
      <w:r>
        <w:rPr>
          <w:rFonts w:hint="eastAsia" w:hAnsi="仿宋_GB2312" w:cs="仿宋_GB2312"/>
          <w:color w:val="auto"/>
          <w:spacing w:val="6"/>
          <w:w w:val="100"/>
          <w:highlight w:val="none"/>
        </w:rPr>
        <w:t>属于同一法人单位的</w:t>
      </w:r>
      <w:r>
        <w:rPr>
          <w:rFonts w:hint="eastAsia" w:ascii="仿宋_GB2312" w:hAnsi="仿宋_GB2312" w:eastAsia="仿宋_GB2312" w:cs="仿宋_GB2312"/>
          <w:b w:val="0"/>
          <w:bCs w:val="0"/>
          <w:color w:val="auto"/>
          <w:kern w:val="2"/>
          <w:sz w:val="32"/>
          <w:szCs w:val="32"/>
          <w:highlight w:val="none"/>
          <w:lang w:val="en-US" w:eastAsia="zh-CN" w:bidi="ar"/>
        </w:rPr>
        <w:t>发电机组</w:t>
      </w:r>
      <w:r>
        <w:rPr>
          <w:rFonts w:hint="eastAsia" w:hAnsi="仿宋_GB2312" w:cs="仿宋_GB2312"/>
          <w:color w:val="auto"/>
          <w:spacing w:val="6"/>
          <w:w w:val="100"/>
          <w:highlight w:val="none"/>
        </w:rPr>
        <w:t>为一个交易单元参与电力市场；燃煤、核电等类型电厂以机组为交易单元参与电力市场；燃气等类型电厂以套机为交易单元参与电力市场，对于接入不同上网节点的，则以机组为交易单元参与电力市场。</w:t>
      </w:r>
      <w:r>
        <w:rPr>
          <w:rFonts w:hint="eastAsia" w:hAnsi="仿宋_GB2312" w:cs="仿宋_GB2312"/>
          <w:color w:val="auto"/>
          <w:spacing w:val="6"/>
          <w:w w:val="100"/>
          <w:highlight w:val="none"/>
          <w:lang w:val="en-US" w:eastAsia="zh-CN"/>
        </w:rPr>
        <w:t>对于绿电交易，</w:t>
      </w:r>
      <w:r>
        <w:rPr>
          <w:rFonts w:hint="eastAsia" w:hAnsi="仿宋_GB2312" w:cs="仿宋_GB2312"/>
          <w:color w:val="auto"/>
          <w:spacing w:val="6"/>
          <w:highlight w:val="none"/>
        </w:rPr>
        <w:t>原则上以发电项目作为交易单元参与绿色电力交易。对于暂无法拆分按发电项目作为交易单元的，以接入同一个上网节点、同一业主单位、执行相同标准补贴政策的电厂发电机组为一个交易单元参与电力市场。</w:t>
      </w:r>
    </w:p>
    <w:p>
      <w:pPr>
        <w:pStyle w:val="21"/>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hAnsi="仿宋_GB2312" w:cs="仿宋_GB2312"/>
          <w:color w:val="auto"/>
          <w:spacing w:val="1"/>
          <w:w w:val="100"/>
          <w:highlight w:val="none"/>
          <w:lang w:eastAsia="zh-CN"/>
        </w:rPr>
      </w:pPr>
      <w:r>
        <w:rPr>
          <w:rFonts w:hint="eastAsia" w:hAnsi="仿宋_GB2312" w:cs="仿宋_GB2312"/>
          <w:color w:val="auto"/>
          <w:w w:val="100"/>
          <w:highlight w:val="none"/>
        </w:rPr>
        <w:t>3.</w:t>
      </w:r>
      <w:r>
        <w:rPr>
          <w:rFonts w:hint="eastAsia" w:hAnsi="仿宋_GB2312" w:cs="仿宋_GB2312"/>
          <w:color w:val="auto"/>
          <w:w w:val="100"/>
          <w:highlight w:val="none"/>
          <w:lang w:val="en-US" w:eastAsia="zh-CN"/>
        </w:rPr>
        <w:t>3</w:t>
      </w:r>
      <w:r>
        <w:rPr>
          <w:rFonts w:hint="eastAsia" w:hAnsi="仿宋_GB2312" w:cs="仿宋_GB2312"/>
          <w:color w:val="auto"/>
          <w:w w:val="100"/>
          <w:highlight w:val="none"/>
        </w:rPr>
        <w:t>.1.2售电公司和</w:t>
      </w:r>
      <w:r>
        <w:rPr>
          <w:rFonts w:hint="eastAsia" w:hAnsi="仿宋_GB2312" w:cs="仿宋_GB2312"/>
          <w:color w:val="auto"/>
          <w:w w:val="100"/>
          <w:highlight w:val="none"/>
          <w:lang w:val="en-US" w:eastAsia="zh-CN"/>
        </w:rPr>
        <w:t>电力</w:t>
      </w:r>
      <w:r>
        <w:rPr>
          <w:rFonts w:hint="eastAsia" w:hAnsi="仿宋_GB2312" w:cs="仿宋_GB2312"/>
          <w:color w:val="auto"/>
          <w:w w:val="100"/>
          <w:highlight w:val="none"/>
        </w:rPr>
        <w:t>批发用户</w:t>
      </w:r>
      <w:r>
        <w:rPr>
          <w:rFonts w:hint="eastAsia" w:hAnsi="仿宋_GB2312" w:cs="仿宋_GB2312"/>
          <w:color w:val="auto"/>
          <w:w w:val="100"/>
          <w:highlight w:val="none"/>
          <w:lang w:val="en-US" w:eastAsia="zh-CN"/>
        </w:rPr>
        <w:t>原则上</w:t>
      </w:r>
      <w:r>
        <w:rPr>
          <w:rFonts w:hint="eastAsia" w:hAnsi="仿宋_GB2312" w:cs="仿宋_GB2312"/>
          <w:color w:val="auto"/>
          <w:spacing w:val="1"/>
          <w:w w:val="100"/>
          <w:highlight w:val="none"/>
        </w:rPr>
        <w:t>以法人单位为交易单元参与</w:t>
      </w:r>
      <w:r>
        <w:rPr>
          <w:rFonts w:hint="eastAsia" w:hAnsi="仿宋_GB2312" w:cs="仿宋_GB2312"/>
          <w:color w:val="auto"/>
          <w:spacing w:val="1"/>
          <w:w w:val="100"/>
          <w:highlight w:val="none"/>
          <w:lang w:val="en-US" w:eastAsia="zh-CN"/>
        </w:rPr>
        <w:t>电力市场</w:t>
      </w:r>
      <w:r>
        <w:rPr>
          <w:rFonts w:hint="eastAsia" w:hAnsi="仿宋_GB2312" w:cs="仿宋_GB2312"/>
          <w:color w:val="auto"/>
          <w:spacing w:val="1"/>
          <w:w w:val="100"/>
          <w:highlight w:val="none"/>
          <w:lang w:eastAsia="zh-CN"/>
        </w:rPr>
        <w:t>。</w:t>
      </w:r>
    </w:p>
    <w:p>
      <w:pPr>
        <w:pStyle w:val="21"/>
        <w:keepNext w:val="0"/>
        <w:keepLines w:val="0"/>
        <w:pageBreakBefore w:val="0"/>
        <w:widowControl/>
        <w:kinsoku/>
        <w:wordWrap/>
        <w:overflowPunct/>
        <w:topLinePunct w:val="0"/>
        <w:autoSpaceDE/>
        <w:autoSpaceDN/>
        <w:bidi w:val="0"/>
        <w:adjustRightInd/>
        <w:snapToGrid/>
        <w:spacing w:line="560" w:lineRule="exact"/>
        <w:ind w:left="0" w:right="0" w:firstLine="664" w:firstLineChars="200"/>
        <w:jc w:val="both"/>
        <w:textAlignment w:val="auto"/>
        <w:outlineLvl w:val="9"/>
        <w:rPr>
          <w:rFonts w:hint="eastAsia" w:ascii="仿宋_GB2312" w:hAnsi="仿宋_GB2312" w:eastAsia="仿宋_GB2312" w:cs="仿宋_GB2312"/>
          <w:color w:val="auto"/>
          <w:spacing w:val="6"/>
          <w:highlight w:val="none"/>
          <w:lang w:eastAsia="zh-CN"/>
        </w:rPr>
      </w:pPr>
      <w:r>
        <w:rPr>
          <w:rFonts w:hint="eastAsia" w:hAnsi="仿宋_GB2312" w:cs="仿宋_GB2312"/>
          <w:color w:val="auto"/>
          <w:spacing w:val="6"/>
          <w:w w:val="100"/>
          <w:highlight w:val="none"/>
          <w:lang w:val="en-US" w:eastAsia="zh-CN"/>
        </w:rPr>
        <w:t>3.3.1.3</w:t>
      </w:r>
      <w:r>
        <w:rPr>
          <w:rFonts w:hint="eastAsia" w:ascii="仿宋_GB2312" w:hAnsi="仿宋_GB2312" w:eastAsia="仿宋_GB2312" w:cs="仿宋_GB2312"/>
          <w:color w:val="auto"/>
          <w:spacing w:val="6"/>
          <w:highlight w:val="none"/>
          <w:lang w:eastAsia="zh-CN"/>
        </w:rPr>
        <w:t>独立储能以充电和放电两个独立交易单元参与</w:t>
      </w:r>
      <w:r>
        <w:rPr>
          <w:rFonts w:hint="eastAsia" w:hAnsi="仿宋_GB2312" w:cs="仿宋_GB2312"/>
          <w:color w:val="auto"/>
          <w:spacing w:val="1"/>
          <w:w w:val="100"/>
          <w:highlight w:val="none"/>
          <w:lang w:val="en-US" w:eastAsia="zh-CN"/>
        </w:rPr>
        <w:t>电力市场</w:t>
      </w:r>
      <w:r>
        <w:rPr>
          <w:rFonts w:hint="eastAsia" w:ascii="仿宋_GB2312" w:hAnsi="仿宋_GB2312" w:eastAsia="仿宋_GB2312" w:cs="仿宋_GB2312"/>
          <w:color w:val="auto"/>
          <w:spacing w:val="6"/>
          <w:highlight w:val="none"/>
          <w:lang w:eastAsia="zh-CN"/>
        </w:rPr>
        <w:t>。</w:t>
      </w:r>
    </w:p>
    <w:p>
      <w:pPr>
        <w:pStyle w:val="21"/>
        <w:keepNext w:val="0"/>
        <w:keepLines w:val="0"/>
        <w:pageBreakBefore w:val="0"/>
        <w:widowControl/>
        <w:kinsoku/>
        <w:wordWrap/>
        <w:overflowPunct/>
        <w:topLinePunct w:val="0"/>
        <w:autoSpaceDE/>
        <w:autoSpaceDN/>
        <w:bidi w:val="0"/>
        <w:adjustRightInd/>
        <w:snapToGrid/>
        <w:spacing w:line="560" w:lineRule="exact"/>
        <w:ind w:left="0" w:right="0" w:firstLine="664" w:firstLineChars="200"/>
        <w:jc w:val="both"/>
        <w:textAlignment w:val="auto"/>
        <w:outlineLvl w:val="9"/>
        <w:rPr>
          <w:rFonts w:hint="default" w:ascii="仿宋_GB2312" w:hAnsi="仿宋_GB2312" w:eastAsia="仿宋_GB2312" w:cs="仿宋_GB2312"/>
          <w:color w:val="auto"/>
          <w:spacing w:val="6"/>
          <w:highlight w:val="none"/>
          <w:lang w:val="en-US" w:eastAsia="zh-CN"/>
        </w:rPr>
      </w:pPr>
      <w:r>
        <w:rPr>
          <w:rFonts w:hint="eastAsia" w:hAnsi="仿宋_GB2312" w:cs="仿宋_GB2312"/>
          <w:color w:val="auto"/>
          <w:spacing w:val="6"/>
          <w:highlight w:val="none"/>
          <w:lang w:val="en-US" w:eastAsia="zh-CN"/>
        </w:rPr>
        <w:t>3.3.1.4电网企业以电网优购和电网代购两个独立交易单元参与交易。</w:t>
      </w:r>
    </w:p>
    <w:p>
      <w:pPr>
        <w:pStyle w:val="21"/>
        <w:pageBreakBefore w:val="0"/>
        <w:widowControl/>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w:t>
      </w:r>
      <w:r>
        <w:rPr>
          <w:rFonts w:hint="eastAsia" w:ascii="仿宋_GB2312" w:hAnsi="仿宋_GB2312" w:eastAsia="仿宋_GB2312" w:cs="仿宋_GB2312"/>
          <w:color w:val="auto"/>
          <w:w w:val="100"/>
          <w:highlight w:val="none"/>
          <w:lang w:val="en-US" w:eastAsia="zh-CN"/>
        </w:rPr>
        <w:t>3</w:t>
      </w:r>
      <w:r>
        <w:rPr>
          <w:rFonts w:hint="eastAsia" w:ascii="仿宋_GB2312" w:hAnsi="仿宋_GB2312" w:eastAsia="仿宋_GB2312" w:cs="仿宋_GB2312"/>
          <w:color w:val="auto"/>
          <w:w w:val="100"/>
          <w:highlight w:val="none"/>
          <w:lang w:eastAsia="zh-CN"/>
        </w:rPr>
        <w:t>.2合同周期</w:t>
      </w:r>
    </w:p>
    <w:p>
      <w:pPr>
        <w:pStyle w:val="6"/>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中</w:t>
      </w:r>
      <w:r>
        <w:rPr>
          <w:rFonts w:hint="eastAsia" w:ascii="仿宋_GB2312" w:hAnsi="仿宋_GB2312" w:eastAsia="仿宋_GB2312" w:cs="仿宋_GB2312"/>
          <w:color w:val="auto"/>
          <w:spacing w:val="1"/>
          <w:w w:val="100"/>
          <w:highlight w:val="none"/>
          <w:lang w:eastAsia="zh-CN"/>
        </w:rPr>
        <w:t>长</w:t>
      </w:r>
      <w:r>
        <w:rPr>
          <w:rFonts w:hint="eastAsia" w:ascii="仿宋_GB2312" w:hAnsi="仿宋_GB2312" w:eastAsia="仿宋_GB2312" w:cs="仿宋_GB2312"/>
          <w:color w:val="auto"/>
          <w:w w:val="100"/>
          <w:highlight w:val="none"/>
          <w:lang w:eastAsia="zh-CN"/>
        </w:rPr>
        <w:t>期合同的起</w:t>
      </w:r>
      <w:r>
        <w:rPr>
          <w:rFonts w:hint="eastAsia" w:ascii="仿宋_GB2312" w:hAnsi="仿宋_GB2312" w:eastAsia="仿宋_GB2312" w:cs="仿宋_GB2312"/>
          <w:color w:val="auto"/>
          <w:spacing w:val="1"/>
          <w:w w:val="100"/>
          <w:highlight w:val="none"/>
          <w:lang w:eastAsia="zh-CN"/>
        </w:rPr>
        <w:t>止</w:t>
      </w:r>
      <w:r>
        <w:rPr>
          <w:rFonts w:hint="eastAsia" w:ascii="仿宋_GB2312" w:hAnsi="仿宋_GB2312" w:eastAsia="仿宋_GB2312" w:cs="仿宋_GB2312"/>
          <w:color w:val="auto"/>
          <w:w w:val="100"/>
          <w:highlight w:val="none"/>
          <w:lang w:eastAsia="zh-CN"/>
        </w:rPr>
        <w:t>时间</w:t>
      </w:r>
      <w:r>
        <w:rPr>
          <w:rFonts w:hint="eastAsia" w:ascii="仿宋_GB2312" w:hAnsi="仿宋_GB2312" w:eastAsia="仿宋_GB2312" w:cs="仿宋_GB2312"/>
          <w:color w:val="auto"/>
          <w:spacing w:val="1"/>
          <w:w w:val="100"/>
          <w:highlight w:val="none"/>
          <w:lang w:eastAsia="zh-CN"/>
        </w:rPr>
        <w:t>，</w:t>
      </w:r>
      <w:r>
        <w:rPr>
          <w:rFonts w:hint="eastAsia" w:ascii="仿宋_GB2312" w:hAnsi="仿宋_GB2312" w:eastAsia="仿宋_GB2312" w:cs="仿宋_GB2312"/>
          <w:color w:val="auto"/>
          <w:w w:val="100"/>
          <w:highlight w:val="none"/>
          <w:lang w:eastAsia="zh-CN"/>
        </w:rPr>
        <w:t>以完</w:t>
      </w:r>
      <w:r>
        <w:rPr>
          <w:rFonts w:hint="eastAsia" w:ascii="仿宋_GB2312" w:hAnsi="仿宋_GB2312" w:eastAsia="仿宋_GB2312" w:cs="仿宋_GB2312"/>
          <w:color w:val="auto"/>
          <w:spacing w:val="1"/>
          <w:w w:val="100"/>
          <w:highlight w:val="none"/>
          <w:lang w:eastAsia="zh-CN"/>
        </w:rPr>
        <w:t>整</w:t>
      </w:r>
      <w:r>
        <w:rPr>
          <w:rFonts w:hint="eastAsia" w:ascii="仿宋_GB2312" w:hAnsi="仿宋_GB2312" w:eastAsia="仿宋_GB2312" w:cs="仿宋_GB2312"/>
          <w:color w:val="auto"/>
          <w:w w:val="100"/>
          <w:highlight w:val="none"/>
          <w:lang w:eastAsia="zh-CN"/>
        </w:rPr>
        <w:t>日历</w:t>
      </w:r>
      <w:r>
        <w:rPr>
          <w:rFonts w:hint="eastAsia" w:ascii="仿宋_GB2312" w:hAnsi="仿宋_GB2312" w:eastAsia="仿宋_GB2312" w:cs="仿宋_GB2312"/>
          <w:color w:val="auto"/>
          <w:spacing w:val="1"/>
          <w:w w:val="100"/>
          <w:highlight w:val="none"/>
          <w:lang w:eastAsia="zh-CN"/>
        </w:rPr>
        <w:t>日</w:t>
      </w:r>
      <w:r>
        <w:rPr>
          <w:rFonts w:hint="eastAsia" w:ascii="仿宋_GB2312" w:hAnsi="仿宋_GB2312" w:eastAsia="仿宋_GB2312" w:cs="仿宋_GB2312"/>
          <w:color w:val="auto"/>
          <w:w w:val="100"/>
          <w:highlight w:val="none"/>
          <w:lang w:eastAsia="zh-CN"/>
        </w:rPr>
        <w:t>为基</w:t>
      </w:r>
      <w:r>
        <w:rPr>
          <w:rFonts w:hint="eastAsia" w:ascii="仿宋_GB2312" w:hAnsi="仿宋_GB2312" w:eastAsia="仿宋_GB2312" w:cs="仿宋_GB2312"/>
          <w:color w:val="auto"/>
          <w:spacing w:val="1"/>
          <w:w w:val="100"/>
          <w:highlight w:val="none"/>
          <w:lang w:eastAsia="zh-CN"/>
        </w:rPr>
        <w:t>本</w:t>
      </w:r>
      <w:r>
        <w:rPr>
          <w:rFonts w:hint="eastAsia" w:ascii="仿宋_GB2312" w:hAnsi="仿宋_GB2312" w:eastAsia="仿宋_GB2312" w:cs="仿宋_GB2312"/>
          <w:color w:val="auto"/>
          <w:w w:val="100"/>
          <w:highlight w:val="none"/>
          <w:lang w:eastAsia="zh-CN"/>
        </w:rPr>
        <w:t>单位。</w:t>
      </w:r>
    </w:p>
    <w:p>
      <w:pPr>
        <w:pStyle w:val="6"/>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w:t>
      </w:r>
      <w:r>
        <w:rPr>
          <w:rFonts w:hint="eastAsia" w:ascii="仿宋_GB2312" w:hAnsi="仿宋_GB2312" w:eastAsia="仿宋_GB2312" w:cs="仿宋_GB2312"/>
          <w:color w:val="auto"/>
          <w:w w:val="100"/>
          <w:highlight w:val="none"/>
          <w:lang w:val="en-US" w:eastAsia="zh-CN"/>
        </w:rPr>
        <w:t>3</w:t>
      </w:r>
      <w:r>
        <w:rPr>
          <w:rFonts w:hint="eastAsia" w:ascii="仿宋_GB2312" w:hAnsi="仿宋_GB2312" w:eastAsia="仿宋_GB2312" w:cs="仿宋_GB2312"/>
          <w:color w:val="auto"/>
          <w:w w:val="100"/>
          <w:highlight w:val="none"/>
          <w:lang w:eastAsia="zh-CN"/>
        </w:rPr>
        <w:t>.3合同电量</w:t>
      </w:r>
    </w:p>
    <w:p>
      <w:pPr>
        <w:pStyle w:val="6"/>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中</w:t>
      </w:r>
      <w:r>
        <w:rPr>
          <w:rFonts w:hint="eastAsia" w:ascii="仿宋_GB2312" w:hAnsi="仿宋_GB2312" w:eastAsia="仿宋_GB2312" w:cs="仿宋_GB2312"/>
          <w:color w:val="auto"/>
          <w:spacing w:val="1"/>
          <w:w w:val="100"/>
          <w:highlight w:val="none"/>
          <w:lang w:eastAsia="zh-CN"/>
        </w:rPr>
        <w:t>长</w:t>
      </w:r>
      <w:r>
        <w:rPr>
          <w:rFonts w:hint="eastAsia" w:ascii="仿宋_GB2312" w:hAnsi="仿宋_GB2312" w:eastAsia="仿宋_GB2312" w:cs="仿宋_GB2312"/>
          <w:color w:val="auto"/>
          <w:w w:val="100"/>
          <w:highlight w:val="none"/>
          <w:lang w:eastAsia="zh-CN"/>
        </w:rPr>
        <w:t>期合同周期</w:t>
      </w:r>
      <w:r>
        <w:rPr>
          <w:rFonts w:hint="eastAsia" w:ascii="仿宋_GB2312" w:hAnsi="仿宋_GB2312" w:eastAsia="仿宋_GB2312" w:cs="仿宋_GB2312"/>
          <w:color w:val="auto"/>
          <w:spacing w:val="1"/>
          <w:w w:val="100"/>
          <w:highlight w:val="none"/>
          <w:lang w:eastAsia="zh-CN"/>
        </w:rPr>
        <w:t>内</w:t>
      </w:r>
      <w:r>
        <w:rPr>
          <w:rFonts w:hint="eastAsia" w:ascii="仿宋_GB2312" w:hAnsi="仿宋_GB2312" w:eastAsia="仿宋_GB2312" w:cs="仿宋_GB2312"/>
          <w:color w:val="auto"/>
          <w:w w:val="100"/>
          <w:highlight w:val="none"/>
          <w:lang w:eastAsia="zh-CN"/>
        </w:rPr>
        <w:t>交易</w:t>
      </w:r>
      <w:r>
        <w:rPr>
          <w:rFonts w:hint="eastAsia" w:ascii="仿宋_GB2312" w:hAnsi="仿宋_GB2312" w:eastAsia="仿宋_GB2312" w:cs="仿宋_GB2312"/>
          <w:color w:val="auto"/>
          <w:spacing w:val="1"/>
          <w:w w:val="100"/>
          <w:highlight w:val="none"/>
          <w:lang w:eastAsia="zh-CN"/>
        </w:rPr>
        <w:t>的</w:t>
      </w:r>
      <w:r>
        <w:rPr>
          <w:rFonts w:hint="eastAsia" w:ascii="仿宋_GB2312" w:hAnsi="仿宋_GB2312" w:eastAsia="仿宋_GB2312" w:cs="仿宋_GB2312"/>
          <w:color w:val="auto"/>
          <w:w w:val="100"/>
          <w:highlight w:val="none"/>
          <w:lang w:eastAsia="zh-CN"/>
        </w:rPr>
        <w:t>总电</w:t>
      </w:r>
      <w:r>
        <w:rPr>
          <w:rFonts w:hint="eastAsia" w:ascii="仿宋_GB2312" w:hAnsi="仿宋_GB2312" w:eastAsia="仿宋_GB2312" w:cs="仿宋_GB2312"/>
          <w:color w:val="auto"/>
          <w:spacing w:val="1"/>
          <w:w w:val="100"/>
          <w:highlight w:val="none"/>
          <w:lang w:eastAsia="zh-CN"/>
        </w:rPr>
        <w:t>量</w:t>
      </w:r>
      <w:r>
        <w:rPr>
          <w:rFonts w:hint="eastAsia" w:ascii="仿宋_GB2312" w:hAnsi="仿宋_GB2312" w:eastAsia="仿宋_GB2312" w:cs="仿宋_GB2312"/>
          <w:color w:val="auto"/>
          <w:w w:val="100"/>
          <w:highlight w:val="none"/>
          <w:lang w:eastAsia="zh-CN"/>
        </w:rPr>
        <w:t>。</w:t>
      </w:r>
    </w:p>
    <w:p>
      <w:pPr>
        <w:pStyle w:val="6"/>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outlineLvl w:val="2"/>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w:t>
      </w:r>
      <w:r>
        <w:rPr>
          <w:rFonts w:hint="eastAsia" w:ascii="仿宋_GB2312" w:hAnsi="仿宋_GB2312" w:eastAsia="仿宋_GB2312" w:cs="仿宋_GB2312"/>
          <w:color w:val="auto"/>
          <w:w w:val="100"/>
          <w:highlight w:val="none"/>
          <w:lang w:val="en-US" w:eastAsia="zh-CN"/>
        </w:rPr>
        <w:t>3</w:t>
      </w:r>
      <w:r>
        <w:rPr>
          <w:rFonts w:hint="eastAsia" w:ascii="仿宋_GB2312" w:hAnsi="仿宋_GB2312" w:eastAsia="仿宋_GB2312" w:cs="仿宋_GB2312"/>
          <w:color w:val="auto"/>
          <w:w w:val="100"/>
          <w:highlight w:val="none"/>
          <w:lang w:eastAsia="zh-CN"/>
        </w:rPr>
        <w:t>.4分</w:t>
      </w:r>
      <w:r>
        <w:rPr>
          <w:rFonts w:hint="eastAsia" w:ascii="仿宋_GB2312" w:hAnsi="仿宋_GB2312" w:eastAsia="仿宋_GB2312" w:cs="仿宋_GB2312"/>
          <w:color w:val="auto"/>
          <w:spacing w:val="2"/>
          <w:w w:val="100"/>
          <w:highlight w:val="none"/>
          <w:lang w:eastAsia="zh-CN"/>
        </w:rPr>
        <w:t>解</w:t>
      </w:r>
      <w:r>
        <w:rPr>
          <w:rFonts w:hint="eastAsia" w:ascii="仿宋_GB2312" w:hAnsi="仿宋_GB2312" w:eastAsia="仿宋_GB2312" w:cs="仿宋_GB2312"/>
          <w:color w:val="auto"/>
          <w:w w:val="100"/>
          <w:highlight w:val="none"/>
          <w:lang w:eastAsia="zh-CN"/>
        </w:rPr>
        <w:t>曲线</w:t>
      </w:r>
    </w:p>
    <w:p>
      <w:pPr>
        <w:pStyle w:val="6"/>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合同电量</w:t>
      </w:r>
      <w:r>
        <w:rPr>
          <w:rFonts w:hint="eastAsia" w:ascii="仿宋_GB2312" w:hAnsi="仿宋_GB2312" w:eastAsia="仿宋_GB2312" w:cs="仿宋_GB2312"/>
          <w:color w:val="auto"/>
          <w:spacing w:val="1"/>
          <w:w w:val="100"/>
          <w:highlight w:val="none"/>
          <w:lang w:eastAsia="zh-CN"/>
        </w:rPr>
        <w:t>的</w:t>
      </w:r>
      <w:r>
        <w:rPr>
          <w:rFonts w:hint="eastAsia" w:ascii="仿宋_GB2312" w:hAnsi="仿宋_GB2312" w:eastAsia="仿宋_GB2312" w:cs="仿宋_GB2312"/>
          <w:color w:val="auto"/>
          <w:w w:val="100"/>
          <w:highlight w:val="none"/>
          <w:lang w:eastAsia="zh-CN"/>
        </w:rPr>
        <w:t>分解</w:t>
      </w:r>
      <w:r>
        <w:rPr>
          <w:rFonts w:hint="eastAsia" w:ascii="仿宋_GB2312" w:hAnsi="仿宋_GB2312" w:eastAsia="仿宋_GB2312" w:cs="仿宋_GB2312"/>
          <w:color w:val="auto"/>
          <w:spacing w:val="1"/>
          <w:w w:val="100"/>
          <w:highlight w:val="none"/>
          <w:lang w:eastAsia="zh-CN"/>
        </w:rPr>
        <w:t>曲</w:t>
      </w:r>
      <w:r>
        <w:rPr>
          <w:rFonts w:hint="eastAsia" w:ascii="仿宋_GB2312" w:hAnsi="仿宋_GB2312" w:eastAsia="仿宋_GB2312" w:cs="仿宋_GB2312"/>
          <w:color w:val="auto"/>
          <w:w w:val="100"/>
          <w:highlight w:val="none"/>
          <w:lang w:eastAsia="zh-CN"/>
        </w:rPr>
        <w:t>线或曲线分解机制</w:t>
      </w:r>
      <w:r>
        <w:rPr>
          <w:rFonts w:hint="eastAsia" w:ascii="仿宋_GB2312" w:hAnsi="仿宋_GB2312" w:eastAsia="仿宋_GB2312" w:cs="仿宋_GB2312"/>
          <w:color w:val="auto"/>
          <w:spacing w:val="-15"/>
          <w:w w:val="100"/>
          <w:highlight w:val="none"/>
          <w:lang w:eastAsia="zh-CN"/>
        </w:rPr>
        <w:t>，</w:t>
      </w:r>
      <w:r>
        <w:rPr>
          <w:rFonts w:hint="eastAsia" w:ascii="仿宋_GB2312" w:hAnsi="仿宋_GB2312" w:eastAsia="仿宋_GB2312" w:cs="仿宋_GB2312"/>
          <w:color w:val="auto"/>
          <w:w w:val="100"/>
          <w:highlight w:val="none"/>
          <w:lang w:eastAsia="zh-CN"/>
        </w:rPr>
        <w:t>用</w:t>
      </w:r>
      <w:r>
        <w:rPr>
          <w:rFonts w:hint="eastAsia" w:ascii="仿宋_GB2312" w:hAnsi="仿宋_GB2312" w:eastAsia="仿宋_GB2312" w:cs="仿宋_GB2312"/>
          <w:color w:val="auto"/>
          <w:spacing w:val="1"/>
          <w:w w:val="100"/>
          <w:highlight w:val="none"/>
          <w:lang w:eastAsia="zh-CN"/>
        </w:rPr>
        <w:t>于</w:t>
      </w:r>
      <w:r>
        <w:rPr>
          <w:rFonts w:hint="eastAsia" w:ascii="仿宋_GB2312" w:hAnsi="仿宋_GB2312" w:eastAsia="仿宋_GB2312" w:cs="仿宋_GB2312"/>
          <w:color w:val="auto"/>
          <w:w w:val="100"/>
          <w:highlight w:val="none"/>
          <w:lang w:eastAsia="zh-CN"/>
        </w:rPr>
        <w:t>合同</w:t>
      </w:r>
      <w:r>
        <w:rPr>
          <w:rFonts w:hint="eastAsia" w:ascii="仿宋_GB2312" w:hAnsi="仿宋_GB2312" w:eastAsia="仿宋_GB2312" w:cs="仿宋_GB2312"/>
          <w:color w:val="auto"/>
          <w:spacing w:val="1"/>
          <w:w w:val="100"/>
          <w:highlight w:val="none"/>
          <w:lang w:eastAsia="zh-CN"/>
        </w:rPr>
        <w:t>电</w:t>
      </w:r>
      <w:r>
        <w:rPr>
          <w:rFonts w:hint="eastAsia" w:ascii="仿宋_GB2312" w:hAnsi="仿宋_GB2312" w:eastAsia="仿宋_GB2312" w:cs="仿宋_GB2312"/>
          <w:color w:val="auto"/>
          <w:w w:val="100"/>
          <w:highlight w:val="none"/>
          <w:lang w:eastAsia="zh-CN"/>
        </w:rPr>
        <w:t>量在合同周期</w:t>
      </w:r>
      <w:r>
        <w:rPr>
          <w:rFonts w:hint="eastAsia" w:ascii="仿宋_GB2312" w:hAnsi="仿宋_GB2312" w:eastAsia="仿宋_GB2312" w:cs="仿宋_GB2312"/>
          <w:color w:val="auto"/>
          <w:spacing w:val="1"/>
          <w:w w:val="100"/>
          <w:highlight w:val="none"/>
          <w:lang w:eastAsia="zh-CN"/>
        </w:rPr>
        <w:t>内</w:t>
      </w:r>
      <w:r>
        <w:rPr>
          <w:rFonts w:hint="eastAsia" w:ascii="仿宋_GB2312" w:hAnsi="仿宋_GB2312" w:eastAsia="仿宋_GB2312" w:cs="仿宋_GB2312"/>
          <w:color w:val="auto"/>
          <w:w w:val="100"/>
          <w:highlight w:val="none"/>
          <w:lang w:eastAsia="zh-CN"/>
        </w:rPr>
        <w:t>的分解。</w:t>
      </w:r>
    </w:p>
    <w:p>
      <w:pPr>
        <w:pStyle w:val="21"/>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hAnsi="仿宋_GB2312" w:cs="仿宋_GB2312"/>
          <w:color w:val="auto"/>
          <w:w w:val="100"/>
          <w:highlight w:val="none"/>
        </w:rPr>
      </w:pPr>
      <w:r>
        <w:rPr>
          <w:rFonts w:hint="eastAsia" w:hAnsi="仿宋_GB2312" w:cs="仿宋_GB2312"/>
          <w:color w:val="auto"/>
          <w:w w:val="100"/>
          <w:highlight w:val="none"/>
        </w:rPr>
        <w:t>3.</w:t>
      </w:r>
      <w:r>
        <w:rPr>
          <w:rFonts w:hint="eastAsia" w:hAnsi="仿宋_GB2312" w:cs="仿宋_GB2312"/>
          <w:color w:val="auto"/>
          <w:w w:val="100"/>
          <w:highlight w:val="none"/>
          <w:lang w:val="en-US" w:eastAsia="zh-CN"/>
        </w:rPr>
        <w:t>3</w:t>
      </w:r>
      <w:r>
        <w:rPr>
          <w:rFonts w:hint="eastAsia" w:hAnsi="仿宋_GB2312" w:cs="仿宋_GB2312"/>
          <w:color w:val="auto"/>
          <w:w w:val="100"/>
          <w:highlight w:val="none"/>
        </w:rPr>
        <w:t>.5交易价格</w:t>
      </w:r>
    </w:p>
    <w:bookmarkEnd w:id="12"/>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合同的成交价格，采用绝对电能</w:t>
      </w:r>
      <w:r>
        <w:rPr>
          <w:rFonts w:hint="eastAsia" w:ascii="仿宋_GB2312" w:hAnsi="仿宋_GB2312" w:eastAsia="仿宋_GB2312" w:cs="仿宋_GB2312"/>
          <w:color w:val="auto"/>
          <w:w w:val="100"/>
          <w:highlight w:val="none"/>
          <w:lang w:val="en-US" w:eastAsia="zh-CN"/>
        </w:rPr>
        <w:t>量</w:t>
      </w:r>
      <w:r>
        <w:rPr>
          <w:rFonts w:hint="eastAsia" w:ascii="仿宋_GB2312" w:hAnsi="仿宋_GB2312" w:eastAsia="仿宋_GB2312" w:cs="仿宋_GB2312"/>
          <w:color w:val="auto"/>
          <w:w w:val="100"/>
          <w:highlight w:val="none"/>
          <w:lang w:eastAsia="zh-CN"/>
        </w:rPr>
        <w:t>价格，</w:t>
      </w:r>
      <w:r>
        <w:rPr>
          <w:rFonts w:hint="eastAsia" w:ascii="仿宋_GB2312" w:hAnsi="仿宋_GB2312" w:eastAsia="仿宋_GB2312" w:cs="仿宋_GB2312"/>
          <w:color w:val="auto"/>
          <w:highlight w:val="none"/>
          <w:lang w:eastAsia="zh-CN"/>
        </w:rPr>
        <w:t>绿电交易中</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lang w:eastAsia="zh-CN"/>
        </w:rPr>
        <w:t>电能量</w:t>
      </w:r>
      <w:r>
        <w:rPr>
          <w:rFonts w:hint="eastAsia" w:ascii="仿宋_GB2312" w:hAnsi="仿宋_GB2312" w:eastAsia="仿宋_GB2312" w:cs="仿宋_GB2312"/>
          <w:color w:val="auto"/>
          <w:highlight w:val="none"/>
          <w:lang w:val="en-US" w:eastAsia="zh-CN"/>
        </w:rPr>
        <w:t>交易</w:t>
      </w:r>
      <w:r>
        <w:rPr>
          <w:rFonts w:hint="eastAsia" w:ascii="仿宋_GB2312" w:hAnsi="仿宋_GB2312" w:eastAsia="仿宋_GB2312" w:cs="仿宋_GB2312"/>
          <w:color w:val="auto"/>
          <w:highlight w:val="none"/>
          <w:lang w:eastAsia="zh-CN"/>
        </w:rPr>
        <w:t>价格与</w:t>
      </w:r>
      <w:r>
        <w:rPr>
          <w:rFonts w:hint="eastAsia" w:ascii="仿宋_GB2312" w:hAnsi="仿宋_GB2312" w:eastAsia="仿宋_GB2312" w:cs="仿宋_GB2312"/>
          <w:color w:val="auto"/>
          <w:highlight w:val="none"/>
          <w:lang w:val="en-US" w:eastAsia="zh-CN"/>
        </w:rPr>
        <w:t>绿电环境价值</w:t>
      </w:r>
      <w:r>
        <w:rPr>
          <w:rFonts w:hint="eastAsia" w:ascii="仿宋_GB2312" w:hAnsi="仿宋_GB2312" w:eastAsia="仿宋_GB2312" w:cs="仿宋_GB2312"/>
          <w:color w:val="auto"/>
          <w:highlight w:val="none"/>
          <w:lang w:eastAsia="zh-CN"/>
        </w:rPr>
        <w:t>应分别明确</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各市场成员</w:t>
      </w:r>
      <w:r>
        <w:rPr>
          <w:rFonts w:hint="eastAsia" w:ascii="仿宋_GB2312" w:hAnsi="仿宋_GB2312" w:eastAsia="仿宋_GB2312" w:cs="仿宋_GB2312"/>
          <w:color w:val="auto"/>
          <w:w w:val="100"/>
          <w:highlight w:val="none"/>
          <w:lang w:eastAsia="zh-CN"/>
        </w:rPr>
        <w:t>也可签订固定的价格机制，鼓励签订与一次能源挂钩的浮动定价合同；采用价格机制的，需在结算开展前转化为绝对价格。条件成熟后，每份合同可根据交易时段对每月（日）合约电量约定24小时分时价格。</w:t>
      </w:r>
    </w:p>
    <w:p>
      <w:pPr>
        <w:pStyle w:val="6"/>
        <w:pageBreakBefore w:val="0"/>
        <w:kinsoku/>
        <w:wordWrap/>
        <w:overflowPunct/>
        <w:topLinePunct w:val="0"/>
        <w:autoSpaceDE/>
        <w:autoSpaceDN/>
        <w:bidi w:val="0"/>
        <w:adjustRightInd/>
        <w:spacing w:line="560" w:lineRule="exact"/>
        <w:ind w:left="0" w:right="0" w:firstLine="644" w:firstLineChars="200"/>
        <w:jc w:val="both"/>
        <w:textAlignment w:val="auto"/>
        <w:outlineLvl w:val="2"/>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spacing w:val="1"/>
          <w:w w:val="100"/>
          <w:highlight w:val="none"/>
          <w:lang w:eastAsia="zh-CN"/>
        </w:rPr>
        <w:t>3.</w:t>
      </w:r>
      <w:r>
        <w:rPr>
          <w:rFonts w:hint="eastAsia" w:ascii="仿宋_GB2312" w:hAnsi="仿宋_GB2312" w:eastAsia="仿宋_GB2312" w:cs="仿宋_GB2312"/>
          <w:color w:val="auto"/>
          <w:spacing w:val="1"/>
          <w:w w:val="100"/>
          <w:highlight w:val="none"/>
          <w:lang w:val="en-US" w:eastAsia="zh-CN"/>
        </w:rPr>
        <w:t>3</w:t>
      </w:r>
      <w:r>
        <w:rPr>
          <w:rFonts w:hint="eastAsia" w:ascii="仿宋_GB2312" w:hAnsi="仿宋_GB2312" w:eastAsia="仿宋_GB2312" w:cs="仿宋_GB2312"/>
          <w:color w:val="auto"/>
          <w:spacing w:val="1"/>
          <w:w w:val="100"/>
          <w:highlight w:val="none"/>
          <w:lang w:eastAsia="zh-CN"/>
        </w:rPr>
        <w:t>.6结算参考点</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3.3.6.1</w:t>
      </w:r>
      <w:r>
        <w:rPr>
          <w:rFonts w:hint="eastAsia" w:ascii="仿宋_GB2312" w:hAnsi="仿宋_GB2312" w:eastAsia="仿宋_GB2312" w:cs="仿宋_GB2312"/>
          <w:color w:val="auto"/>
          <w:w w:val="100"/>
          <w:highlight w:val="none"/>
          <w:lang w:eastAsia="zh-CN"/>
        </w:rPr>
        <w:t>省内电力中长期交易</w:t>
      </w:r>
      <w:r>
        <w:rPr>
          <w:rFonts w:hint="eastAsia" w:ascii="仿宋_GB2312" w:hAnsi="仿宋_GB2312" w:eastAsia="仿宋_GB2312" w:cs="仿宋_GB2312"/>
          <w:color w:val="auto"/>
          <w:spacing w:val="0"/>
          <w:w w:val="100"/>
          <w:highlight w:val="none"/>
          <w:lang w:val="en-US" w:eastAsia="zh-CN"/>
        </w:rPr>
        <w:t>结算参考点价格可采用日前市场出清加权平均价或发电交易单元日前出清价格</w:t>
      </w:r>
      <w:r>
        <w:rPr>
          <w:rStyle w:val="17"/>
          <w:rFonts w:hint="eastAsia" w:ascii="仿宋_GB2312" w:hAnsi="仿宋_GB2312" w:eastAsia="仿宋_GB2312" w:cs="仿宋_GB2312"/>
          <w:color w:val="auto"/>
          <w:spacing w:val="0"/>
          <w:w w:val="100"/>
          <w:highlight w:val="none"/>
          <w:lang w:val="en-US" w:eastAsia="zh-CN"/>
        </w:rPr>
        <w:footnoteReference w:id="0"/>
      </w:r>
      <w:r>
        <w:rPr>
          <w:rFonts w:hint="eastAsia" w:ascii="仿宋_GB2312" w:hAnsi="仿宋_GB2312" w:eastAsia="仿宋_GB2312" w:cs="仿宋_GB2312"/>
          <w:color w:val="auto"/>
          <w:w w:val="100"/>
          <w:highlight w:val="none"/>
          <w:lang w:val="en-US" w:eastAsia="zh-CN"/>
        </w:rPr>
        <w:t>。其中，</w:t>
      </w:r>
      <w:r>
        <w:rPr>
          <w:rFonts w:hint="eastAsia" w:ascii="仿宋_GB2312" w:hAnsi="仿宋_GB2312" w:eastAsia="仿宋_GB2312" w:cs="仿宋_GB2312"/>
          <w:color w:val="auto"/>
          <w:highlight w:val="none"/>
          <w:lang w:eastAsia="zh-CN"/>
        </w:rPr>
        <w:t>采用双边协商</w:t>
      </w:r>
      <w:r>
        <w:rPr>
          <w:rFonts w:hint="eastAsia" w:ascii="仿宋_GB2312" w:hAnsi="仿宋_GB2312" w:eastAsia="仿宋_GB2312" w:cs="仿宋_GB2312"/>
          <w:color w:val="auto"/>
          <w:highlight w:val="none"/>
          <w:lang w:val="en-US" w:eastAsia="zh-CN"/>
        </w:rPr>
        <w:t>交易</w:t>
      </w:r>
      <w:r>
        <w:rPr>
          <w:rFonts w:hint="eastAsia" w:ascii="仿宋_GB2312" w:hAnsi="仿宋_GB2312" w:eastAsia="仿宋_GB2312" w:cs="仿宋_GB2312"/>
          <w:color w:val="auto"/>
          <w:highlight w:val="none"/>
          <w:lang w:eastAsia="zh-CN"/>
        </w:rPr>
        <w:t>方式的</w:t>
      </w:r>
      <w:r>
        <w:rPr>
          <w:rFonts w:hint="eastAsia" w:ascii="仿宋_GB2312" w:hAnsi="仿宋_GB2312" w:eastAsia="仿宋_GB2312" w:cs="仿宋_GB2312"/>
          <w:color w:val="auto"/>
          <w:highlight w:val="none"/>
          <w:lang w:val="en-US" w:eastAsia="zh-CN"/>
        </w:rPr>
        <w:t>交易场次，</w:t>
      </w:r>
      <w:r>
        <w:rPr>
          <w:rFonts w:hint="eastAsia" w:ascii="仿宋_GB2312" w:hAnsi="仿宋_GB2312" w:eastAsia="仿宋_GB2312" w:cs="仿宋_GB2312"/>
          <w:color w:val="auto"/>
          <w:highlight w:val="none"/>
          <w:lang w:eastAsia="zh-CN"/>
        </w:rPr>
        <w:t>经营主体可自主协商</w:t>
      </w:r>
      <w:r>
        <w:rPr>
          <w:rFonts w:hint="eastAsia" w:ascii="仿宋_GB2312" w:hAnsi="仿宋_GB2312" w:eastAsia="仿宋_GB2312" w:cs="仿宋_GB2312"/>
          <w:color w:val="auto"/>
          <w:highlight w:val="none"/>
          <w:lang w:val="en-US" w:eastAsia="zh-CN"/>
        </w:rPr>
        <w:t>选用</w:t>
      </w:r>
      <w:r>
        <w:rPr>
          <w:rFonts w:hint="eastAsia" w:ascii="仿宋_GB2312" w:hAnsi="仿宋_GB2312" w:eastAsia="仿宋_GB2312" w:cs="仿宋_GB2312"/>
          <w:color w:val="auto"/>
          <w:spacing w:val="0"/>
          <w:w w:val="100"/>
          <w:highlight w:val="none"/>
          <w:lang w:val="en-US" w:eastAsia="zh-CN"/>
        </w:rPr>
        <w:t>日前市场出清加权平均价或发电交易单元日前出清价格作为结算参考点价格</w:t>
      </w:r>
      <w:r>
        <w:rPr>
          <w:rFonts w:hint="eastAsia" w:ascii="仿宋_GB2312" w:hAnsi="仿宋_GB2312" w:eastAsia="仿宋_GB2312" w:cs="仿宋_GB2312"/>
          <w:color w:val="auto"/>
          <w:highlight w:val="none"/>
          <w:lang w:eastAsia="zh-CN"/>
        </w:rPr>
        <w:t>；采用挂牌交易方式的</w:t>
      </w:r>
      <w:r>
        <w:rPr>
          <w:rFonts w:hint="eastAsia" w:ascii="仿宋_GB2312" w:hAnsi="仿宋_GB2312" w:eastAsia="仿宋_GB2312" w:cs="仿宋_GB2312"/>
          <w:color w:val="auto"/>
          <w:highlight w:val="none"/>
          <w:lang w:val="en-US" w:eastAsia="zh-CN"/>
        </w:rPr>
        <w:t>交易场次，由挂牌方选用</w:t>
      </w:r>
      <w:r>
        <w:rPr>
          <w:rFonts w:hint="eastAsia" w:ascii="仿宋_GB2312" w:hAnsi="仿宋_GB2312" w:eastAsia="仿宋_GB2312" w:cs="仿宋_GB2312"/>
          <w:color w:val="auto"/>
          <w:spacing w:val="0"/>
          <w:w w:val="100"/>
          <w:highlight w:val="none"/>
          <w:lang w:val="en-US" w:eastAsia="zh-CN"/>
        </w:rPr>
        <w:t>日前市场出清加权平均价或发电交易单元日前出清价格作为结算参考点价格；</w:t>
      </w:r>
      <w:r>
        <w:rPr>
          <w:rFonts w:hint="eastAsia" w:ascii="仿宋_GB2312" w:hAnsi="仿宋_GB2312" w:eastAsia="仿宋_GB2312" w:cs="仿宋_GB2312"/>
          <w:color w:val="auto"/>
          <w:highlight w:val="none"/>
          <w:lang w:eastAsia="zh-CN"/>
        </w:rPr>
        <w:t>采用集中竞价、滚动撮合交易方式的</w:t>
      </w:r>
      <w:r>
        <w:rPr>
          <w:rFonts w:hint="eastAsia" w:ascii="仿宋_GB2312" w:hAnsi="仿宋_GB2312" w:eastAsia="仿宋_GB2312" w:cs="仿宋_GB2312"/>
          <w:color w:val="auto"/>
          <w:highlight w:val="none"/>
          <w:lang w:val="en-US" w:eastAsia="zh-CN"/>
        </w:rPr>
        <w:t>交易场次，</w:t>
      </w:r>
      <w:r>
        <w:rPr>
          <w:rFonts w:hint="eastAsia" w:ascii="仿宋_GB2312" w:hAnsi="仿宋_GB2312" w:eastAsia="仿宋_GB2312" w:cs="仿宋_GB2312"/>
          <w:color w:val="auto"/>
          <w:highlight w:val="none"/>
          <w:lang w:eastAsia="zh-CN"/>
        </w:rPr>
        <w:t>经营主体默认采用</w:t>
      </w:r>
      <w:r>
        <w:rPr>
          <w:rFonts w:hint="eastAsia" w:ascii="仿宋_GB2312" w:hAnsi="仿宋_GB2312" w:eastAsia="仿宋_GB2312" w:cs="仿宋_GB2312"/>
          <w:color w:val="auto"/>
          <w:spacing w:val="0"/>
          <w:w w:val="100"/>
          <w:highlight w:val="none"/>
          <w:lang w:val="en-US" w:eastAsia="zh-CN"/>
        </w:rPr>
        <w:t>日前市场出清加权平均价作为结算参考点价格</w:t>
      </w:r>
      <w:r>
        <w:rPr>
          <w:rFonts w:hint="eastAsia" w:ascii="仿宋_GB2312" w:hAnsi="仿宋_GB2312" w:eastAsia="仿宋_GB2312" w:cs="仿宋_GB2312"/>
          <w:color w:val="auto"/>
          <w:highlight w:val="none"/>
          <w:lang w:eastAsia="zh-CN"/>
        </w:rPr>
        <w:t>。</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val="0"/>
          <w:color w:val="auto"/>
          <w:spacing w:val="0"/>
          <w:w w:val="100"/>
          <w:highlight w:val="none"/>
          <w:lang w:eastAsia="zh-CN"/>
        </w:rPr>
      </w:pPr>
      <w:r>
        <w:rPr>
          <w:rFonts w:hint="eastAsia" w:ascii="仿宋_GB2312" w:hAnsi="仿宋_GB2312" w:eastAsia="仿宋_GB2312" w:cs="仿宋_GB2312"/>
          <w:color w:val="auto"/>
          <w:w w:val="100"/>
          <w:highlight w:val="none"/>
          <w:lang w:val="en-US" w:eastAsia="zh-CN"/>
        </w:rPr>
        <w:t>3.3.6.2</w:t>
      </w:r>
      <w:r>
        <w:rPr>
          <w:rFonts w:hint="eastAsia" w:ascii="仿宋_GB2312" w:hAnsi="仿宋_GB2312" w:eastAsia="仿宋_GB2312" w:cs="仿宋_GB2312"/>
          <w:color w:val="auto"/>
          <w:w w:val="100"/>
          <w:highlight w:val="none"/>
          <w:lang w:eastAsia="zh-CN"/>
        </w:rPr>
        <w:t>跨省中长期市场化交易根据《南方区域电力市场运行规则》</w:t>
      </w:r>
      <w:r>
        <w:rPr>
          <w:rFonts w:hint="eastAsia" w:ascii="仿宋_GB2312" w:hAnsi="仿宋_GB2312" w:eastAsia="仿宋_GB2312" w:cs="仿宋_GB2312"/>
          <w:color w:val="auto"/>
          <w:w w:val="100"/>
          <w:highlight w:val="none"/>
          <w:lang w:val="en-US" w:eastAsia="zh-CN"/>
        </w:rPr>
        <w:t>和《</w:t>
      </w:r>
      <w:r>
        <w:rPr>
          <w:rFonts w:hint="eastAsia" w:ascii="仿宋_GB2312" w:hAnsi="仿宋_GB2312" w:eastAsia="仿宋_GB2312" w:cs="仿宋_GB2312"/>
          <w:color w:val="auto"/>
          <w:w w:val="100"/>
          <w:highlight w:val="none"/>
          <w:lang w:eastAsia="zh-CN"/>
        </w:rPr>
        <w:t>南方区域电力市场电力中长期交易实施细则</w:t>
      </w:r>
      <w:r>
        <w:rPr>
          <w:rFonts w:hint="eastAsia" w:ascii="仿宋_GB2312" w:hAnsi="仿宋_GB2312" w:eastAsia="仿宋_GB2312" w:cs="仿宋_GB2312"/>
          <w:color w:val="auto"/>
          <w:w w:val="100"/>
          <w:highlight w:val="none"/>
          <w:lang w:val="en-US" w:eastAsia="zh-CN"/>
        </w:rPr>
        <w:t>》要求确定相应的结算参考点</w:t>
      </w:r>
      <w:r>
        <w:rPr>
          <w:rFonts w:hint="eastAsia" w:ascii="仿宋_GB2312" w:hAnsi="仿宋_GB2312" w:eastAsia="仿宋_GB2312" w:cs="仿宋_GB2312"/>
          <w:color w:val="auto"/>
          <w:spacing w:val="0"/>
          <w:w w:val="100"/>
          <w:highlight w:val="none"/>
          <w:lang w:eastAsia="zh-CN"/>
        </w:rPr>
        <w:t>。</w:t>
      </w:r>
    </w:p>
    <w:p>
      <w:pPr>
        <w:pStyle w:val="6"/>
        <w:pageBreakBefore w:val="0"/>
        <w:kinsoku/>
        <w:wordWrap/>
        <w:overflowPunct/>
        <w:topLinePunct w:val="0"/>
        <w:autoSpaceDE/>
        <w:autoSpaceDN/>
        <w:bidi w:val="0"/>
        <w:adjustRightInd/>
        <w:spacing w:line="560" w:lineRule="exact"/>
        <w:ind w:left="0" w:right="0" w:firstLine="643" w:firstLineChars="200"/>
        <w:jc w:val="both"/>
        <w:textAlignment w:val="auto"/>
        <w:outlineLvl w:val="1"/>
        <w:rPr>
          <w:rFonts w:ascii="仿宋_GB2312" w:hAnsi="仿宋_GB2312" w:eastAsia="仿宋_GB2312" w:cs="仿宋_GB2312"/>
          <w:b/>
          <w:bCs/>
          <w:color w:val="auto"/>
          <w:w w:val="100"/>
          <w:highlight w:val="none"/>
          <w:lang w:eastAsia="zh-CN"/>
        </w:rPr>
      </w:pPr>
      <w:bookmarkStart w:id="15" w:name="_Toc17233"/>
      <w:r>
        <w:rPr>
          <w:rFonts w:hint="eastAsia" w:ascii="仿宋_GB2312" w:hAnsi="仿宋_GB2312" w:eastAsia="仿宋_GB2312" w:cs="仿宋_GB2312"/>
          <w:b/>
          <w:bCs/>
          <w:color w:val="auto"/>
          <w:w w:val="100"/>
          <w:highlight w:val="none"/>
          <w:lang w:eastAsia="zh-CN"/>
        </w:rPr>
        <w:t>3.</w:t>
      </w:r>
      <w:r>
        <w:rPr>
          <w:rFonts w:hint="eastAsia" w:ascii="仿宋_GB2312" w:hAnsi="仿宋_GB2312" w:eastAsia="仿宋_GB2312" w:cs="仿宋_GB2312"/>
          <w:b/>
          <w:bCs/>
          <w:color w:val="auto"/>
          <w:w w:val="100"/>
          <w:highlight w:val="none"/>
          <w:lang w:val="en-US" w:eastAsia="zh-CN"/>
        </w:rPr>
        <w:t>4</w:t>
      </w:r>
      <w:r>
        <w:rPr>
          <w:rFonts w:hint="eastAsia" w:ascii="仿宋_GB2312" w:hAnsi="仿宋_GB2312" w:eastAsia="仿宋_GB2312" w:cs="仿宋_GB2312"/>
          <w:b/>
          <w:bCs/>
          <w:color w:val="auto"/>
          <w:w w:val="100"/>
          <w:highlight w:val="none"/>
          <w:lang w:eastAsia="zh-CN"/>
        </w:rPr>
        <w:t>分解曲线</w:t>
      </w:r>
      <w:bookmarkEnd w:id="15"/>
    </w:p>
    <w:p>
      <w:pPr>
        <w:pageBreakBefore w:val="0"/>
        <w:kinsoku/>
        <w:wordWrap/>
        <w:overflowPunct/>
        <w:topLinePunct w:val="0"/>
        <w:autoSpaceDE/>
        <w:autoSpaceDN/>
        <w:bidi w:val="0"/>
        <w:adjustRightInd/>
        <w:spacing w:line="560" w:lineRule="exact"/>
        <w:ind w:left="0" w:right="0" w:firstLine="644" w:firstLineChars="200"/>
        <w:jc w:val="both"/>
        <w:textAlignment w:val="auto"/>
        <w:outlineLvl w:val="9"/>
        <w:rPr>
          <w:rFonts w:ascii="仿宋_GB2312" w:hAnsi="仿宋_GB2312" w:eastAsia="仿宋_GB2312" w:cs="仿宋_GB2312"/>
          <w:color w:val="auto"/>
          <w:spacing w:val="1"/>
          <w:w w:val="100"/>
          <w:sz w:val="32"/>
          <w:szCs w:val="32"/>
          <w:highlight w:val="none"/>
          <w:lang w:eastAsia="zh-CN"/>
        </w:rPr>
      </w:pPr>
      <w:r>
        <w:rPr>
          <w:rFonts w:hint="eastAsia" w:ascii="仿宋_GB2312" w:hAnsi="仿宋_GB2312" w:eastAsia="仿宋_GB2312" w:cs="仿宋_GB2312"/>
          <w:color w:val="auto"/>
          <w:spacing w:val="1"/>
          <w:w w:val="100"/>
          <w:sz w:val="32"/>
          <w:szCs w:val="32"/>
          <w:highlight w:val="none"/>
          <w:lang w:eastAsia="zh-CN"/>
        </w:rPr>
        <w:t>分解曲线包括自定义分解曲线和典型分解曲线两类。</w:t>
      </w:r>
    </w:p>
    <w:p>
      <w:pPr>
        <w:pStyle w:val="6"/>
        <w:pageBreakBefore w:val="0"/>
        <w:kinsoku/>
        <w:wordWrap/>
        <w:overflowPunct/>
        <w:topLinePunct w:val="0"/>
        <w:autoSpaceDE/>
        <w:autoSpaceDN/>
        <w:bidi w:val="0"/>
        <w:adjustRightInd/>
        <w:spacing w:line="560" w:lineRule="exact"/>
        <w:ind w:left="0" w:right="0" w:firstLine="644" w:firstLineChars="200"/>
        <w:jc w:val="both"/>
        <w:textAlignment w:val="auto"/>
        <w:outlineLvl w:val="2"/>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spacing w:val="1"/>
          <w:w w:val="100"/>
          <w:highlight w:val="none"/>
          <w:lang w:eastAsia="zh-CN"/>
        </w:rPr>
        <w:t>3</w:t>
      </w:r>
      <w:r>
        <w:rPr>
          <w:rFonts w:hint="eastAsia" w:ascii="仿宋_GB2312" w:hAnsi="仿宋_GB2312" w:eastAsia="仿宋_GB2312" w:cs="仿宋_GB2312"/>
          <w:color w:val="auto"/>
          <w:spacing w:val="-1"/>
          <w:w w:val="100"/>
          <w:highlight w:val="none"/>
          <w:lang w:eastAsia="zh-CN"/>
        </w:rPr>
        <w:t>.</w:t>
      </w:r>
      <w:r>
        <w:rPr>
          <w:rFonts w:hint="eastAsia" w:ascii="仿宋_GB2312" w:hAnsi="仿宋_GB2312" w:eastAsia="仿宋_GB2312" w:cs="仿宋_GB2312"/>
          <w:color w:val="auto"/>
          <w:spacing w:val="1"/>
          <w:w w:val="100"/>
          <w:highlight w:val="none"/>
          <w:lang w:val="en-US" w:eastAsia="zh-CN"/>
        </w:rPr>
        <w:t>4</w:t>
      </w:r>
      <w:r>
        <w:rPr>
          <w:rFonts w:hint="eastAsia" w:ascii="仿宋_GB2312" w:hAnsi="仿宋_GB2312" w:eastAsia="仿宋_GB2312" w:cs="仿宋_GB2312"/>
          <w:color w:val="auto"/>
          <w:spacing w:val="-1"/>
          <w:w w:val="100"/>
          <w:highlight w:val="none"/>
          <w:lang w:eastAsia="zh-CN"/>
        </w:rPr>
        <w:t>.</w:t>
      </w:r>
      <w:r>
        <w:rPr>
          <w:rFonts w:hint="eastAsia" w:ascii="仿宋_GB2312" w:hAnsi="仿宋_GB2312" w:eastAsia="仿宋_GB2312" w:cs="仿宋_GB2312"/>
          <w:color w:val="auto"/>
          <w:w w:val="100"/>
          <w:highlight w:val="none"/>
          <w:lang w:eastAsia="zh-CN"/>
        </w:rPr>
        <w:t>1自定义</w:t>
      </w:r>
      <w:r>
        <w:rPr>
          <w:rFonts w:hint="eastAsia" w:ascii="仿宋_GB2312" w:hAnsi="仿宋_GB2312" w:eastAsia="仿宋_GB2312" w:cs="仿宋_GB2312"/>
          <w:color w:val="auto"/>
          <w:spacing w:val="2"/>
          <w:w w:val="100"/>
          <w:highlight w:val="none"/>
          <w:lang w:eastAsia="zh-CN"/>
        </w:rPr>
        <w:t>分</w:t>
      </w:r>
      <w:r>
        <w:rPr>
          <w:rFonts w:hint="eastAsia" w:ascii="仿宋_GB2312" w:hAnsi="仿宋_GB2312" w:eastAsia="仿宋_GB2312" w:cs="仿宋_GB2312"/>
          <w:color w:val="auto"/>
          <w:w w:val="100"/>
          <w:highlight w:val="none"/>
          <w:lang w:eastAsia="zh-CN"/>
        </w:rPr>
        <w:t>解</w:t>
      </w:r>
      <w:r>
        <w:rPr>
          <w:rFonts w:hint="eastAsia" w:ascii="仿宋_GB2312" w:hAnsi="仿宋_GB2312" w:eastAsia="仿宋_GB2312" w:cs="仿宋_GB2312"/>
          <w:color w:val="auto"/>
          <w:spacing w:val="2"/>
          <w:w w:val="100"/>
          <w:highlight w:val="none"/>
          <w:lang w:eastAsia="zh-CN"/>
        </w:rPr>
        <w:t>曲</w:t>
      </w:r>
      <w:r>
        <w:rPr>
          <w:rFonts w:hint="eastAsia" w:ascii="仿宋_GB2312" w:hAnsi="仿宋_GB2312" w:eastAsia="仿宋_GB2312" w:cs="仿宋_GB2312"/>
          <w:color w:val="auto"/>
          <w:w w:val="100"/>
          <w:highlight w:val="none"/>
          <w:lang w:eastAsia="zh-CN"/>
        </w:rPr>
        <w:t>线</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自</w:t>
      </w:r>
      <w:r>
        <w:rPr>
          <w:rFonts w:hint="eastAsia" w:ascii="仿宋_GB2312" w:hAnsi="仿宋_GB2312" w:eastAsia="仿宋_GB2312" w:cs="仿宋_GB2312"/>
          <w:color w:val="auto"/>
          <w:spacing w:val="1"/>
          <w:w w:val="100"/>
          <w:highlight w:val="none"/>
          <w:lang w:eastAsia="zh-CN"/>
        </w:rPr>
        <w:t>定</w:t>
      </w:r>
      <w:r>
        <w:rPr>
          <w:rFonts w:hint="eastAsia" w:ascii="仿宋_GB2312" w:hAnsi="仿宋_GB2312" w:eastAsia="仿宋_GB2312" w:cs="仿宋_GB2312"/>
          <w:color w:val="auto"/>
          <w:w w:val="100"/>
          <w:highlight w:val="none"/>
          <w:lang w:eastAsia="zh-CN"/>
        </w:rPr>
        <w:t>义分</w:t>
      </w:r>
      <w:r>
        <w:rPr>
          <w:rFonts w:hint="eastAsia" w:ascii="仿宋_GB2312" w:hAnsi="仿宋_GB2312" w:eastAsia="仿宋_GB2312" w:cs="仿宋_GB2312"/>
          <w:color w:val="auto"/>
          <w:spacing w:val="1"/>
          <w:w w:val="100"/>
          <w:highlight w:val="none"/>
          <w:lang w:eastAsia="zh-CN"/>
        </w:rPr>
        <w:t>解</w:t>
      </w:r>
      <w:r>
        <w:rPr>
          <w:rFonts w:hint="eastAsia" w:ascii="仿宋_GB2312" w:hAnsi="仿宋_GB2312" w:eastAsia="仿宋_GB2312" w:cs="仿宋_GB2312"/>
          <w:color w:val="auto"/>
          <w:w w:val="100"/>
          <w:highlight w:val="none"/>
          <w:lang w:eastAsia="zh-CN"/>
        </w:rPr>
        <w:t>曲线由</w:t>
      </w:r>
      <w:r>
        <w:rPr>
          <w:rFonts w:hint="eastAsia" w:ascii="仿宋_GB2312" w:hAnsi="仿宋_GB2312" w:eastAsia="仿宋_GB2312" w:cs="仿宋_GB2312"/>
          <w:color w:val="auto"/>
          <w:w w:val="100"/>
          <w:highlight w:val="none"/>
          <w:lang w:val="en-US" w:eastAsia="zh-CN"/>
        </w:rPr>
        <w:t>各市场成员</w:t>
      </w:r>
      <w:r>
        <w:rPr>
          <w:rFonts w:hint="eastAsia" w:ascii="仿宋_GB2312" w:hAnsi="仿宋_GB2312" w:eastAsia="仿宋_GB2312" w:cs="仿宋_GB2312"/>
          <w:color w:val="auto"/>
          <w:w w:val="100"/>
          <w:highlight w:val="none"/>
          <w:lang w:eastAsia="zh-CN"/>
        </w:rPr>
        <w:t>自主</w:t>
      </w:r>
      <w:r>
        <w:rPr>
          <w:rFonts w:hint="eastAsia" w:ascii="仿宋_GB2312" w:hAnsi="仿宋_GB2312" w:eastAsia="仿宋_GB2312" w:cs="仿宋_GB2312"/>
          <w:color w:val="auto"/>
          <w:spacing w:val="1"/>
          <w:w w:val="100"/>
          <w:highlight w:val="none"/>
          <w:lang w:eastAsia="zh-CN"/>
        </w:rPr>
        <w:t>提</w:t>
      </w:r>
      <w:r>
        <w:rPr>
          <w:rFonts w:hint="eastAsia" w:ascii="仿宋_GB2312" w:hAnsi="仿宋_GB2312" w:eastAsia="仿宋_GB2312" w:cs="仿宋_GB2312"/>
          <w:color w:val="auto"/>
          <w:w w:val="100"/>
          <w:highlight w:val="none"/>
          <w:lang w:eastAsia="zh-CN"/>
        </w:rPr>
        <w:t>出</w:t>
      </w:r>
      <w:r>
        <w:rPr>
          <w:rFonts w:hint="eastAsia" w:ascii="仿宋_GB2312" w:hAnsi="仿宋_GB2312" w:eastAsia="仿宋_GB2312" w:cs="仿宋_GB2312"/>
          <w:color w:val="auto"/>
          <w:spacing w:val="-15"/>
          <w:w w:val="100"/>
          <w:highlight w:val="none"/>
          <w:lang w:eastAsia="zh-CN"/>
        </w:rPr>
        <w:t>，</w:t>
      </w:r>
      <w:r>
        <w:rPr>
          <w:rFonts w:hint="eastAsia" w:ascii="仿宋_GB2312" w:hAnsi="仿宋_GB2312" w:eastAsia="仿宋_GB2312" w:cs="仿宋_GB2312"/>
          <w:color w:val="auto"/>
          <w:w w:val="100"/>
          <w:highlight w:val="none"/>
          <w:lang w:eastAsia="zh-CN"/>
        </w:rPr>
        <w:t>将</w:t>
      </w:r>
      <w:r>
        <w:rPr>
          <w:rFonts w:hint="eastAsia" w:ascii="仿宋_GB2312" w:hAnsi="仿宋_GB2312" w:eastAsia="仿宋_GB2312" w:cs="仿宋_GB2312"/>
          <w:color w:val="auto"/>
          <w:spacing w:val="1"/>
          <w:w w:val="100"/>
          <w:highlight w:val="none"/>
          <w:lang w:eastAsia="zh-CN"/>
        </w:rPr>
        <w:t>合同</w:t>
      </w:r>
      <w:r>
        <w:rPr>
          <w:rFonts w:hint="eastAsia" w:ascii="仿宋_GB2312" w:hAnsi="仿宋_GB2312" w:eastAsia="仿宋_GB2312" w:cs="仿宋_GB2312"/>
          <w:color w:val="auto"/>
          <w:w w:val="100"/>
          <w:highlight w:val="none"/>
          <w:lang w:eastAsia="zh-CN"/>
        </w:rPr>
        <w:t>电</w:t>
      </w:r>
      <w:r>
        <w:rPr>
          <w:rFonts w:hint="eastAsia" w:ascii="仿宋_GB2312" w:hAnsi="仿宋_GB2312" w:eastAsia="仿宋_GB2312" w:cs="仿宋_GB2312"/>
          <w:color w:val="auto"/>
          <w:spacing w:val="1"/>
          <w:w w:val="100"/>
          <w:highlight w:val="none"/>
          <w:lang w:eastAsia="zh-CN"/>
        </w:rPr>
        <w:t>量</w:t>
      </w:r>
      <w:r>
        <w:rPr>
          <w:rFonts w:hint="eastAsia" w:ascii="仿宋_GB2312" w:hAnsi="仿宋_GB2312" w:eastAsia="仿宋_GB2312" w:cs="仿宋_GB2312"/>
          <w:color w:val="auto"/>
          <w:w w:val="100"/>
          <w:highlight w:val="none"/>
          <w:lang w:eastAsia="zh-CN"/>
        </w:rPr>
        <w:t>在合同</w:t>
      </w:r>
      <w:r>
        <w:rPr>
          <w:rFonts w:hint="eastAsia" w:ascii="仿宋_GB2312" w:hAnsi="仿宋_GB2312" w:eastAsia="仿宋_GB2312" w:cs="仿宋_GB2312"/>
          <w:color w:val="auto"/>
          <w:spacing w:val="1"/>
          <w:w w:val="100"/>
          <w:highlight w:val="none"/>
          <w:lang w:eastAsia="zh-CN"/>
        </w:rPr>
        <w:t>周</w:t>
      </w:r>
      <w:r>
        <w:rPr>
          <w:rFonts w:hint="eastAsia" w:ascii="仿宋_GB2312" w:hAnsi="仿宋_GB2312" w:eastAsia="仿宋_GB2312" w:cs="仿宋_GB2312"/>
          <w:color w:val="auto"/>
          <w:w w:val="100"/>
          <w:highlight w:val="none"/>
          <w:lang w:eastAsia="zh-CN"/>
        </w:rPr>
        <w:t>期内</w:t>
      </w:r>
      <w:r>
        <w:rPr>
          <w:rFonts w:hint="eastAsia" w:ascii="仿宋_GB2312" w:hAnsi="仿宋_GB2312" w:eastAsia="仿宋_GB2312" w:cs="仿宋_GB2312"/>
          <w:color w:val="auto"/>
          <w:spacing w:val="1"/>
          <w:w w:val="100"/>
          <w:highlight w:val="none"/>
          <w:lang w:eastAsia="zh-CN"/>
        </w:rPr>
        <w:t>转</w:t>
      </w:r>
      <w:r>
        <w:rPr>
          <w:rFonts w:hint="eastAsia" w:ascii="仿宋_GB2312" w:hAnsi="仿宋_GB2312" w:eastAsia="仿宋_GB2312" w:cs="仿宋_GB2312"/>
          <w:color w:val="auto"/>
          <w:w w:val="100"/>
          <w:highlight w:val="none"/>
          <w:lang w:eastAsia="zh-CN"/>
        </w:rPr>
        <w:t>换为</w:t>
      </w:r>
      <w:r>
        <w:rPr>
          <w:rFonts w:hint="eastAsia" w:ascii="仿宋_GB2312" w:hAnsi="仿宋_GB2312" w:eastAsia="仿宋_GB2312" w:cs="仿宋_GB2312"/>
          <w:color w:val="auto"/>
          <w:spacing w:val="1"/>
          <w:w w:val="100"/>
          <w:highlight w:val="none"/>
          <w:lang w:eastAsia="zh-CN"/>
        </w:rPr>
        <w:t>分</w:t>
      </w:r>
      <w:r>
        <w:rPr>
          <w:rFonts w:hint="eastAsia" w:ascii="仿宋_GB2312" w:hAnsi="仿宋_GB2312" w:eastAsia="仿宋_GB2312" w:cs="仿宋_GB2312"/>
          <w:color w:val="auto"/>
          <w:w w:val="100"/>
          <w:highlight w:val="none"/>
          <w:lang w:eastAsia="zh-CN"/>
        </w:rPr>
        <w:t>时电</w:t>
      </w:r>
      <w:r>
        <w:rPr>
          <w:rFonts w:hint="eastAsia" w:ascii="仿宋_GB2312" w:hAnsi="仿宋_GB2312" w:eastAsia="仿宋_GB2312" w:cs="仿宋_GB2312"/>
          <w:color w:val="auto"/>
          <w:spacing w:val="1"/>
          <w:w w:val="100"/>
          <w:highlight w:val="none"/>
          <w:lang w:eastAsia="zh-CN"/>
        </w:rPr>
        <w:t>量</w:t>
      </w:r>
      <w:r>
        <w:rPr>
          <w:rFonts w:hint="eastAsia" w:ascii="仿宋_GB2312" w:hAnsi="仿宋_GB2312" w:eastAsia="仿宋_GB2312" w:cs="仿宋_GB2312"/>
          <w:color w:val="auto"/>
          <w:w w:val="100"/>
          <w:highlight w:val="none"/>
          <w:lang w:eastAsia="zh-CN"/>
        </w:rPr>
        <w:t>。</w:t>
      </w:r>
    </w:p>
    <w:p>
      <w:pPr>
        <w:pStyle w:val="6"/>
        <w:pageBreakBefore w:val="0"/>
        <w:kinsoku/>
        <w:wordWrap/>
        <w:overflowPunct/>
        <w:topLinePunct w:val="0"/>
        <w:autoSpaceDE/>
        <w:autoSpaceDN/>
        <w:bidi w:val="0"/>
        <w:adjustRightInd/>
        <w:spacing w:line="560" w:lineRule="exact"/>
        <w:ind w:left="0" w:right="0" w:firstLine="644" w:firstLineChars="200"/>
        <w:jc w:val="both"/>
        <w:textAlignment w:val="auto"/>
        <w:outlineLvl w:val="2"/>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spacing w:val="1"/>
          <w:w w:val="100"/>
          <w:highlight w:val="none"/>
          <w:lang w:eastAsia="zh-CN"/>
        </w:rPr>
        <w:t>3</w:t>
      </w:r>
      <w:r>
        <w:rPr>
          <w:rFonts w:hint="eastAsia" w:ascii="仿宋_GB2312" w:hAnsi="仿宋_GB2312" w:eastAsia="仿宋_GB2312" w:cs="仿宋_GB2312"/>
          <w:color w:val="auto"/>
          <w:spacing w:val="-1"/>
          <w:w w:val="100"/>
          <w:highlight w:val="none"/>
          <w:lang w:eastAsia="zh-CN"/>
        </w:rPr>
        <w:t>.</w:t>
      </w:r>
      <w:r>
        <w:rPr>
          <w:rFonts w:hint="eastAsia" w:ascii="仿宋_GB2312" w:hAnsi="仿宋_GB2312" w:eastAsia="仿宋_GB2312" w:cs="仿宋_GB2312"/>
          <w:color w:val="auto"/>
          <w:spacing w:val="1"/>
          <w:w w:val="100"/>
          <w:highlight w:val="none"/>
          <w:lang w:val="en-US" w:eastAsia="zh-CN"/>
        </w:rPr>
        <w:t>4</w:t>
      </w:r>
      <w:r>
        <w:rPr>
          <w:rFonts w:hint="eastAsia" w:ascii="仿宋_GB2312" w:hAnsi="仿宋_GB2312" w:eastAsia="仿宋_GB2312" w:cs="仿宋_GB2312"/>
          <w:color w:val="auto"/>
          <w:spacing w:val="-1"/>
          <w:w w:val="100"/>
          <w:highlight w:val="none"/>
          <w:lang w:eastAsia="zh-CN"/>
        </w:rPr>
        <w:t>.</w:t>
      </w:r>
      <w:r>
        <w:rPr>
          <w:rFonts w:hint="eastAsia" w:ascii="仿宋_GB2312" w:hAnsi="仿宋_GB2312" w:eastAsia="仿宋_GB2312" w:cs="仿宋_GB2312"/>
          <w:color w:val="auto"/>
          <w:w w:val="100"/>
          <w:highlight w:val="none"/>
          <w:lang w:eastAsia="zh-CN"/>
        </w:rPr>
        <w:t>2典型分解曲线</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典型分解</w:t>
      </w:r>
      <w:r>
        <w:rPr>
          <w:rFonts w:hint="eastAsia" w:ascii="仿宋_GB2312" w:hAnsi="仿宋_GB2312" w:eastAsia="仿宋_GB2312" w:cs="仿宋_GB2312"/>
          <w:color w:val="auto"/>
          <w:spacing w:val="2"/>
          <w:w w:val="100"/>
          <w:highlight w:val="none"/>
          <w:lang w:eastAsia="zh-CN"/>
        </w:rPr>
        <w:t>曲</w:t>
      </w:r>
      <w:r>
        <w:rPr>
          <w:rFonts w:hint="eastAsia" w:ascii="仿宋_GB2312" w:hAnsi="仿宋_GB2312" w:eastAsia="仿宋_GB2312" w:cs="仿宋_GB2312"/>
          <w:color w:val="auto"/>
          <w:w w:val="100"/>
          <w:highlight w:val="none"/>
          <w:lang w:eastAsia="zh-CN"/>
        </w:rPr>
        <w:t>线由海南电力</w:t>
      </w:r>
      <w:r>
        <w:rPr>
          <w:rFonts w:hint="eastAsia" w:ascii="仿宋_GB2312" w:hAnsi="仿宋_GB2312" w:eastAsia="仿宋_GB2312" w:cs="仿宋_GB2312"/>
          <w:color w:val="auto"/>
          <w:spacing w:val="2"/>
          <w:w w:val="100"/>
          <w:highlight w:val="none"/>
          <w:lang w:eastAsia="zh-CN"/>
        </w:rPr>
        <w:t>交</w:t>
      </w:r>
      <w:r>
        <w:rPr>
          <w:rFonts w:hint="eastAsia" w:ascii="仿宋_GB2312" w:hAnsi="仿宋_GB2312" w:eastAsia="仿宋_GB2312" w:cs="仿宋_GB2312"/>
          <w:color w:val="auto"/>
          <w:w w:val="100"/>
          <w:highlight w:val="none"/>
          <w:lang w:eastAsia="zh-CN"/>
        </w:rPr>
        <w:t>易中</w:t>
      </w:r>
      <w:r>
        <w:rPr>
          <w:rFonts w:hint="eastAsia" w:ascii="仿宋_GB2312" w:hAnsi="仿宋_GB2312" w:eastAsia="仿宋_GB2312" w:cs="仿宋_GB2312"/>
          <w:color w:val="auto"/>
          <w:spacing w:val="2"/>
          <w:w w:val="100"/>
          <w:highlight w:val="none"/>
          <w:lang w:eastAsia="zh-CN"/>
        </w:rPr>
        <w:t>心</w:t>
      </w:r>
      <w:r>
        <w:rPr>
          <w:rFonts w:hint="eastAsia" w:ascii="仿宋_GB2312" w:hAnsi="仿宋_GB2312" w:eastAsia="仿宋_GB2312" w:cs="仿宋_GB2312"/>
          <w:color w:val="auto"/>
          <w:w w:val="100"/>
          <w:highlight w:val="none"/>
          <w:lang w:eastAsia="zh-CN"/>
        </w:rPr>
        <w:t>会同</w:t>
      </w:r>
      <w:r>
        <w:rPr>
          <w:rFonts w:hint="eastAsia" w:ascii="仿宋_GB2312" w:hAnsi="仿宋_GB2312" w:eastAsia="仿宋_GB2312" w:cs="仿宋_GB2312"/>
          <w:color w:val="auto"/>
          <w:spacing w:val="2"/>
          <w:w w:val="100"/>
          <w:highlight w:val="none"/>
          <w:lang w:eastAsia="zh-CN"/>
        </w:rPr>
        <w:t>调</w:t>
      </w:r>
      <w:r>
        <w:rPr>
          <w:rFonts w:hint="eastAsia" w:ascii="仿宋_GB2312" w:hAnsi="仿宋_GB2312" w:eastAsia="仿宋_GB2312" w:cs="仿宋_GB2312"/>
          <w:color w:val="auto"/>
          <w:w w:val="100"/>
          <w:highlight w:val="none"/>
          <w:lang w:eastAsia="zh-CN"/>
        </w:rPr>
        <w:t>度机</w:t>
      </w:r>
      <w:r>
        <w:rPr>
          <w:rFonts w:hint="eastAsia" w:ascii="仿宋_GB2312" w:hAnsi="仿宋_GB2312" w:eastAsia="仿宋_GB2312" w:cs="仿宋_GB2312"/>
          <w:color w:val="auto"/>
          <w:spacing w:val="2"/>
          <w:w w:val="100"/>
          <w:highlight w:val="none"/>
          <w:lang w:eastAsia="zh-CN"/>
        </w:rPr>
        <w:t>构根据统调负荷特性、用户负荷特性、发电特性等</w:t>
      </w:r>
      <w:r>
        <w:rPr>
          <w:rFonts w:hint="eastAsia" w:ascii="仿宋_GB2312" w:hAnsi="仿宋_GB2312" w:eastAsia="仿宋_GB2312" w:cs="仿宋_GB2312"/>
          <w:color w:val="auto"/>
          <w:w w:val="100"/>
          <w:highlight w:val="none"/>
          <w:lang w:eastAsia="zh-CN"/>
        </w:rPr>
        <w:t>制定</w:t>
      </w:r>
      <w:r>
        <w:rPr>
          <w:rFonts w:hint="eastAsia" w:ascii="仿宋_GB2312" w:hAnsi="仿宋_GB2312" w:eastAsia="仿宋_GB2312" w:cs="仿宋_GB2312"/>
          <w:color w:val="auto"/>
          <w:spacing w:val="2"/>
          <w:w w:val="100"/>
          <w:highlight w:val="none"/>
          <w:lang w:eastAsia="zh-CN"/>
        </w:rPr>
        <w:t>发</w:t>
      </w:r>
      <w:r>
        <w:rPr>
          <w:rFonts w:hint="eastAsia" w:ascii="仿宋_GB2312" w:hAnsi="仿宋_GB2312" w:eastAsia="仿宋_GB2312" w:cs="仿宋_GB2312"/>
          <w:color w:val="auto"/>
          <w:w w:val="100"/>
          <w:highlight w:val="none"/>
          <w:lang w:eastAsia="zh-CN"/>
        </w:rPr>
        <w:t>布</w:t>
      </w:r>
      <w:r>
        <w:rPr>
          <w:rFonts w:hint="eastAsia" w:ascii="仿宋_GB2312" w:hAnsi="仿宋_GB2312" w:eastAsia="仿宋_GB2312" w:cs="仿宋_GB2312"/>
          <w:color w:val="auto"/>
          <w:spacing w:val="-16"/>
          <w:w w:val="100"/>
          <w:highlight w:val="none"/>
          <w:lang w:eastAsia="zh-CN"/>
        </w:rPr>
        <w:t>，</w:t>
      </w:r>
      <w:r>
        <w:rPr>
          <w:rFonts w:hint="eastAsia" w:ascii="仿宋_GB2312" w:hAnsi="仿宋_GB2312" w:eastAsia="仿宋_GB2312" w:cs="仿宋_GB2312"/>
          <w:color w:val="auto"/>
          <w:w w:val="100"/>
          <w:highlight w:val="none"/>
          <w:lang w:val="en-US" w:eastAsia="zh-CN"/>
        </w:rPr>
        <w:t>各市场成员</w:t>
      </w:r>
      <w:r>
        <w:rPr>
          <w:rFonts w:hint="eastAsia" w:ascii="仿宋_GB2312" w:hAnsi="仿宋_GB2312" w:eastAsia="仿宋_GB2312" w:cs="仿宋_GB2312"/>
          <w:color w:val="auto"/>
          <w:spacing w:val="-16"/>
          <w:w w:val="100"/>
          <w:highlight w:val="none"/>
          <w:lang w:eastAsia="zh-CN"/>
        </w:rPr>
        <w:t>可选择典型曲线</w:t>
      </w:r>
      <w:r>
        <w:rPr>
          <w:rFonts w:hint="eastAsia" w:ascii="仿宋_GB2312" w:hAnsi="仿宋_GB2312" w:eastAsia="仿宋_GB2312" w:cs="仿宋_GB2312"/>
          <w:color w:val="auto"/>
          <w:spacing w:val="-16"/>
          <w:w w:val="100"/>
          <w:highlight w:val="none"/>
          <w:lang w:val="en-US" w:eastAsia="zh-CN"/>
        </w:rPr>
        <w:t>中的年分月、月分日及日分时电量比例</w:t>
      </w:r>
      <w:r>
        <w:rPr>
          <w:rFonts w:hint="eastAsia" w:ascii="仿宋_GB2312" w:hAnsi="仿宋_GB2312" w:eastAsia="仿宋_GB2312" w:cs="仿宋_GB2312"/>
          <w:color w:val="auto"/>
          <w:w w:val="100"/>
          <w:highlight w:val="none"/>
          <w:lang w:eastAsia="zh-CN"/>
        </w:rPr>
        <w:t>将合同</w:t>
      </w:r>
      <w:r>
        <w:rPr>
          <w:rFonts w:hint="eastAsia" w:ascii="仿宋_GB2312" w:hAnsi="仿宋_GB2312" w:eastAsia="仿宋_GB2312" w:cs="仿宋_GB2312"/>
          <w:color w:val="auto"/>
          <w:spacing w:val="1"/>
          <w:w w:val="100"/>
          <w:highlight w:val="none"/>
          <w:lang w:eastAsia="zh-CN"/>
        </w:rPr>
        <w:t>电</w:t>
      </w:r>
      <w:r>
        <w:rPr>
          <w:rFonts w:hint="eastAsia" w:ascii="仿宋_GB2312" w:hAnsi="仿宋_GB2312" w:eastAsia="仿宋_GB2312" w:cs="仿宋_GB2312"/>
          <w:color w:val="auto"/>
          <w:w w:val="100"/>
          <w:highlight w:val="none"/>
          <w:lang w:eastAsia="zh-CN"/>
        </w:rPr>
        <w:t>量在</w:t>
      </w:r>
      <w:r>
        <w:rPr>
          <w:rFonts w:hint="eastAsia" w:ascii="仿宋_GB2312" w:hAnsi="仿宋_GB2312" w:eastAsia="仿宋_GB2312" w:cs="仿宋_GB2312"/>
          <w:color w:val="auto"/>
          <w:spacing w:val="1"/>
          <w:w w:val="100"/>
          <w:highlight w:val="none"/>
          <w:lang w:eastAsia="zh-CN"/>
        </w:rPr>
        <w:t>合同</w:t>
      </w:r>
      <w:r>
        <w:rPr>
          <w:rFonts w:hint="eastAsia" w:ascii="仿宋_GB2312" w:hAnsi="仿宋_GB2312" w:eastAsia="仿宋_GB2312" w:cs="仿宋_GB2312"/>
          <w:color w:val="auto"/>
          <w:w w:val="100"/>
          <w:highlight w:val="none"/>
          <w:lang w:eastAsia="zh-CN"/>
        </w:rPr>
        <w:t>周</w:t>
      </w:r>
      <w:r>
        <w:rPr>
          <w:rFonts w:hint="eastAsia" w:ascii="仿宋_GB2312" w:hAnsi="仿宋_GB2312" w:eastAsia="仿宋_GB2312" w:cs="仿宋_GB2312"/>
          <w:color w:val="auto"/>
          <w:spacing w:val="1"/>
          <w:w w:val="100"/>
          <w:highlight w:val="none"/>
          <w:lang w:eastAsia="zh-CN"/>
        </w:rPr>
        <w:t>期</w:t>
      </w:r>
      <w:r>
        <w:rPr>
          <w:rFonts w:hint="eastAsia" w:ascii="仿宋_GB2312" w:hAnsi="仿宋_GB2312" w:eastAsia="仿宋_GB2312" w:cs="仿宋_GB2312"/>
          <w:color w:val="auto"/>
          <w:w w:val="100"/>
          <w:highlight w:val="none"/>
          <w:lang w:eastAsia="zh-CN"/>
        </w:rPr>
        <w:t>内转</w:t>
      </w:r>
      <w:r>
        <w:rPr>
          <w:rFonts w:hint="eastAsia" w:ascii="仿宋_GB2312" w:hAnsi="仿宋_GB2312" w:eastAsia="仿宋_GB2312" w:cs="仿宋_GB2312"/>
          <w:color w:val="auto"/>
          <w:spacing w:val="1"/>
          <w:w w:val="100"/>
          <w:highlight w:val="none"/>
          <w:lang w:eastAsia="zh-CN"/>
        </w:rPr>
        <w:t>换</w:t>
      </w:r>
      <w:r>
        <w:rPr>
          <w:rFonts w:hint="eastAsia" w:ascii="仿宋_GB2312" w:hAnsi="仿宋_GB2312" w:eastAsia="仿宋_GB2312" w:cs="仿宋_GB2312"/>
          <w:color w:val="auto"/>
          <w:w w:val="100"/>
          <w:highlight w:val="none"/>
          <w:lang w:eastAsia="zh-CN"/>
        </w:rPr>
        <w:t>为</w:t>
      </w:r>
      <w:r>
        <w:rPr>
          <w:rFonts w:hint="eastAsia" w:ascii="仿宋_GB2312" w:hAnsi="仿宋_GB2312" w:eastAsia="仿宋_GB2312" w:cs="仿宋_GB2312"/>
          <w:color w:val="auto"/>
          <w:spacing w:val="1"/>
          <w:w w:val="100"/>
          <w:highlight w:val="none"/>
          <w:lang w:eastAsia="zh-CN"/>
        </w:rPr>
        <w:t>分</w:t>
      </w:r>
      <w:r>
        <w:rPr>
          <w:rFonts w:hint="eastAsia" w:ascii="仿宋_GB2312" w:hAnsi="仿宋_GB2312" w:eastAsia="仿宋_GB2312" w:cs="仿宋_GB2312"/>
          <w:color w:val="auto"/>
          <w:w w:val="100"/>
          <w:highlight w:val="none"/>
          <w:lang w:eastAsia="zh-CN"/>
        </w:rPr>
        <w:t>时电量。</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（1）年分月电量比例（Y）：年度分月电量比例。</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（2）月分日电量比例（M）：工作日、周六、周日、法定节假日、调休节假日等多种典型日的电量比例。</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（3）日分时电量比例（D）：将日电量分解至交易标的内各小时的电量比例。</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具体以海南电力交易中心发布的为准。</w:t>
      </w: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eastAsia" w:ascii="黑体" w:hAnsi="黑体" w:eastAsia="黑体" w:cs="黑体"/>
          <w:b w:val="0"/>
          <w:bCs w:val="0"/>
          <w:color w:val="auto"/>
          <w:w w:val="100"/>
          <w:highlight w:val="none"/>
          <w:lang w:eastAsia="zh-CN"/>
        </w:rPr>
      </w:pPr>
      <w:bookmarkStart w:id="16" w:name="_Toc12951"/>
      <w:r>
        <w:rPr>
          <w:rFonts w:hint="eastAsia" w:ascii="黑体" w:hAnsi="黑体" w:eastAsia="黑体" w:cs="黑体"/>
          <w:b w:val="0"/>
          <w:bCs w:val="0"/>
          <w:color w:val="auto"/>
          <w:w w:val="100"/>
          <w:highlight w:val="none"/>
          <w:lang w:eastAsia="zh-CN"/>
        </w:rPr>
        <w:t>4.价格机制</w:t>
      </w:r>
      <w:bookmarkEnd w:id="16"/>
    </w:p>
    <w:p>
      <w:pPr>
        <w:pStyle w:val="6"/>
        <w:pageBreakBefore w:val="0"/>
        <w:kinsoku/>
        <w:wordWrap/>
        <w:overflowPunct/>
        <w:topLinePunct w:val="0"/>
        <w:autoSpaceDE/>
        <w:autoSpaceDN/>
        <w:bidi w:val="0"/>
        <w:adjustRightInd/>
        <w:spacing w:line="560" w:lineRule="exact"/>
        <w:ind w:left="0" w:right="0" w:firstLine="643" w:firstLineChars="200"/>
        <w:jc w:val="both"/>
        <w:textAlignment w:val="auto"/>
        <w:outlineLvl w:val="1"/>
        <w:rPr>
          <w:rFonts w:hint="default" w:ascii="仿宋_GB2312" w:hAnsi="仿宋_GB2312" w:eastAsia="仿宋_GB2312" w:cs="仿宋_GB2312"/>
          <w:b/>
          <w:bCs/>
          <w:color w:val="auto"/>
          <w:w w:val="100"/>
          <w:highlight w:val="none"/>
          <w:lang w:val="en-US" w:eastAsia="zh-CN"/>
        </w:rPr>
      </w:pPr>
      <w:r>
        <w:rPr>
          <w:rFonts w:hint="eastAsia" w:ascii="仿宋_GB2312" w:hAnsi="仿宋_GB2312" w:eastAsia="仿宋_GB2312" w:cs="仿宋_GB2312"/>
          <w:b/>
          <w:bCs/>
          <w:color w:val="auto"/>
          <w:w w:val="100"/>
          <w:highlight w:val="none"/>
          <w:lang w:eastAsia="zh-CN"/>
        </w:rPr>
        <w:t>4.1</w:t>
      </w:r>
      <w:r>
        <w:rPr>
          <w:rFonts w:hint="eastAsia" w:ascii="仿宋_GB2312" w:hAnsi="仿宋_GB2312" w:eastAsia="仿宋_GB2312" w:cs="仿宋_GB2312"/>
          <w:b/>
          <w:bCs/>
          <w:color w:val="auto"/>
          <w:w w:val="100"/>
          <w:highlight w:val="none"/>
          <w:lang w:val="en-US" w:eastAsia="zh-CN"/>
        </w:rPr>
        <w:t>价格构成</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spacing w:val="1"/>
          <w:w w:val="100"/>
          <w:highlight w:val="none"/>
          <w:lang w:eastAsia="zh-CN"/>
        </w:rPr>
      </w:pPr>
      <w:r>
        <w:rPr>
          <w:rFonts w:hint="eastAsia" w:ascii="仿宋_GB2312" w:hAnsi="仿宋_GB2312" w:eastAsia="仿宋_GB2312" w:cs="仿宋_GB2312"/>
          <w:color w:val="auto"/>
          <w:w w:val="100"/>
          <w:highlight w:val="none"/>
          <w:lang w:val="en-US" w:eastAsia="zh-CN"/>
        </w:rPr>
        <w:t>4.1.1</w:t>
      </w:r>
      <w:r>
        <w:rPr>
          <w:rFonts w:hint="eastAsia" w:ascii="仿宋_GB2312" w:hAnsi="仿宋_GB2312" w:eastAsia="仿宋_GB2312" w:cs="仿宋_GB2312"/>
          <w:color w:val="auto"/>
          <w:highlight w:val="none"/>
          <w:lang w:val="en-US" w:eastAsia="zh-CN"/>
        </w:rPr>
        <w:t>省内中长期</w:t>
      </w:r>
      <w:r>
        <w:rPr>
          <w:rFonts w:hint="eastAsia" w:ascii="仿宋_GB2312" w:hAnsi="仿宋_GB2312" w:eastAsia="仿宋_GB2312" w:cs="仿宋_GB2312"/>
          <w:color w:val="auto"/>
          <w:highlight w:val="none"/>
          <w:lang w:eastAsia="zh-CN"/>
        </w:rPr>
        <w:t>市场交易价格</w:t>
      </w:r>
      <w:r>
        <w:rPr>
          <w:rFonts w:hint="eastAsia" w:ascii="仿宋_GB2312" w:hAnsi="仿宋_GB2312" w:eastAsia="仿宋_GB2312" w:cs="仿宋_GB2312"/>
          <w:color w:val="auto"/>
          <w:w w:val="100"/>
          <w:highlight w:val="none"/>
          <w:lang w:eastAsia="zh-CN"/>
        </w:rPr>
        <w:t>包括脱硫、脱硝、除尘和超低排放电价等价格，并按照国家有关规定执行。</w:t>
      </w:r>
      <w:r>
        <w:rPr>
          <w:rFonts w:hint="eastAsia" w:ascii="仿宋_GB2312" w:hAnsi="仿宋_GB2312" w:eastAsia="仿宋_GB2312" w:cs="仿宋_GB2312"/>
          <w:color w:val="auto"/>
          <w:highlight w:val="none"/>
          <w:lang w:val="en-US" w:eastAsia="zh-CN"/>
        </w:rPr>
        <w:t>省内年度</w:t>
      </w:r>
      <w:r>
        <w:rPr>
          <w:rFonts w:hint="eastAsia" w:ascii="仿宋_GB2312" w:hAnsi="仿宋_GB2312" w:eastAsia="仿宋_GB2312" w:cs="仿宋_GB2312"/>
          <w:color w:val="auto"/>
          <w:w w:val="100"/>
          <w:highlight w:val="none"/>
          <w:lang w:val="en-US" w:eastAsia="zh-CN"/>
        </w:rPr>
        <w:t>中长期</w:t>
      </w:r>
      <w:r>
        <w:rPr>
          <w:rFonts w:hint="eastAsia" w:ascii="仿宋_GB2312" w:hAnsi="仿宋_GB2312" w:eastAsia="仿宋_GB2312" w:cs="仿宋_GB2312"/>
          <w:color w:val="auto"/>
          <w:w w:val="100"/>
          <w:highlight w:val="none"/>
          <w:lang w:eastAsia="zh-CN"/>
        </w:rPr>
        <w:t>市场交易价格执行“燃煤基准价+上下浮动”价格机制，</w:t>
      </w:r>
      <w:r>
        <w:rPr>
          <w:rFonts w:hint="eastAsia" w:ascii="仿宋_GB2312" w:hAnsi="仿宋_GB2312" w:eastAsia="仿宋_GB2312" w:cs="仿宋_GB2312"/>
          <w:color w:val="auto"/>
          <w:highlight w:val="none"/>
          <w:lang w:eastAsia="zh-CN"/>
        </w:rPr>
        <w:t>月度及月内（含周、多日）中长期交易价格下限为0.001元/兆瓦时，上限为515.76元/兆瓦时。</w:t>
      </w:r>
      <w:r>
        <w:rPr>
          <w:rFonts w:hint="eastAsia" w:ascii="仿宋_GB2312" w:hAnsi="仿宋_GB2312" w:eastAsia="仿宋_GB2312" w:cs="仿宋_GB2312"/>
          <w:color w:val="auto"/>
          <w:w w:val="100"/>
          <w:highlight w:val="none"/>
          <w:lang w:val="en-US" w:eastAsia="zh-CN"/>
        </w:rPr>
        <w:t>后续如有调整，</w:t>
      </w:r>
      <w:r>
        <w:rPr>
          <w:rFonts w:hint="eastAsia" w:ascii="仿宋_GB2312" w:hAnsi="仿宋_GB2312" w:eastAsia="仿宋_GB2312" w:cs="仿宋_GB2312"/>
          <w:color w:val="auto"/>
          <w:highlight w:val="none"/>
          <w:lang w:val="en-US" w:eastAsia="zh-CN"/>
        </w:rPr>
        <w:t>按照省</w:t>
      </w:r>
      <w:r>
        <w:rPr>
          <w:rFonts w:hint="eastAsia" w:ascii="仿宋_GB2312" w:hAnsi="仿宋_GB2312" w:eastAsia="仿宋_GB2312" w:cs="仿宋_GB2312"/>
          <w:color w:val="auto"/>
          <w:highlight w:val="none"/>
          <w:lang w:eastAsia="zh-CN"/>
        </w:rPr>
        <w:t>内电力市场化交易有关事项的通知</w:t>
      </w:r>
      <w:r>
        <w:rPr>
          <w:rFonts w:hint="eastAsia" w:ascii="仿宋_GB2312" w:hAnsi="仿宋_GB2312" w:eastAsia="仿宋_GB2312" w:cs="仿宋_GB2312"/>
          <w:color w:val="auto"/>
          <w:highlight w:val="none"/>
          <w:lang w:val="en-US" w:eastAsia="zh-CN"/>
        </w:rPr>
        <w:t>执行</w:t>
      </w:r>
      <w:r>
        <w:rPr>
          <w:rFonts w:hint="eastAsia" w:ascii="仿宋_GB2312" w:hAnsi="仿宋_GB2312" w:eastAsia="仿宋_GB2312" w:cs="仿宋_GB2312"/>
          <w:color w:val="auto"/>
          <w:spacing w:val="1"/>
          <w:w w:val="100"/>
          <w:highlight w:val="none"/>
          <w:lang w:eastAsia="zh-CN"/>
        </w:rPr>
        <w:t>。</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0"/>
          <w:w w:val="100"/>
          <w:highlight w:val="none"/>
          <w:lang w:val="en-US" w:eastAsia="zh-CN"/>
        </w:rPr>
        <w:t>4.1.2</w:t>
      </w:r>
      <w:r>
        <w:rPr>
          <w:rFonts w:hint="eastAsia" w:ascii="仿宋_GB2312" w:hAnsi="仿宋_GB2312" w:eastAsia="仿宋_GB2312" w:cs="仿宋_GB2312"/>
          <w:color w:val="auto"/>
          <w:spacing w:val="0"/>
          <w:highlight w:val="none"/>
          <w:lang w:eastAsia="zh-CN"/>
        </w:rPr>
        <w:t>交易申报最小电量单位为</w:t>
      </w:r>
      <w:r>
        <w:rPr>
          <w:rFonts w:hint="eastAsia" w:ascii="仿宋_GB2312" w:hAnsi="仿宋_GB2312" w:eastAsia="仿宋_GB2312" w:cs="仿宋_GB2312"/>
          <w:color w:val="auto"/>
          <w:highlight w:val="none"/>
          <w:lang w:eastAsia="zh-CN"/>
        </w:rPr>
        <w:t>0.001</w:t>
      </w:r>
      <w:r>
        <w:rPr>
          <w:rFonts w:hint="eastAsia" w:ascii="仿宋_GB2312" w:hAnsi="仿宋_GB2312" w:eastAsia="仿宋_GB2312" w:cs="仿宋_GB2312"/>
          <w:color w:val="auto"/>
          <w:highlight w:val="none"/>
          <w:lang w:val="en-US" w:eastAsia="zh-CN"/>
        </w:rPr>
        <w:t>兆瓦时</w:t>
      </w:r>
      <w:r>
        <w:rPr>
          <w:rFonts w:hint="eastAsia" w:ascii="仿宋_GB2312" w:hAnsi="仿宋_GB2312" w:eastAsia="仿宋_GB2312" w:cs="仿宋_GB2312"/>
          <w:color w:val="auto"/>
          <w:highlight w:val="none"/>
          <w:lang w:eastAsia="zh-CN"/>
        </w:rPr>
        <w:t>，最小价格单位为0.001元/</w:t>
      </w:r>
      <w:r>
        <w:rPr>
          <w:rFonts w:hint="eastAsia" w:ascii="仿宋_GB2312" w:hAnsi="仿宋_GB2312" w:eastAsia="仿宋_GB2312" w:cs="仿宋_GB2312"/>
          <w:color w:val="auto"/>
          <w:highlight w:val="none"/>
          <w:lang w:val="en-US" w:eastAsia="zh-CN"/>
        </w:rPr>
        <w:t>兆瓦时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绿电环境价值最小单位设置要求按照国家及南方区域有关规定执行</w:t>
      </w:r>
      <w:r>
        <w:rPr>
          <w:rFonts w:hint="eastAsia" w:ascii="仿宋_GB2312" w:hAnsi="仿宋_GB2312" w:eastAsia="仿宋_GB2312" w:cs="仿宋_GB2312"/>
          <w:color w:val="auto"/>
          <w:highlight w:val="none"/>
          <w:lang w:eastAsia="zh-CN"/>
        </w:rPr>
        <w:t>。</w:t>
      </w:r>
    </w:p>
    <w:p>
      <w:pPr>
        <w:pStyle w:val="6"/>
        <w:pageBreakBefore w:val="0"/>
        <w:kinsoku/>
        <w:wordWrap/>
        <w:overflowPunct/>
        <w:topLinePunct w:val="0"/>
        <w:autoSpaceDE/>
        <w:autoSpaceDN/>
        <w:bidi w:val="0"/>
        <w:adjustRightInd/>
        <w:spacing w:line="560" w:lineRule="exact"/>
        <w:ind w:left="0" w:right="0" w:firstLine="643" w:firstLineChars="200"/>
        <w:jc w:val="both"/>
        <w:textAlignment w:val="auto"/>
        <w:outlineLvl w:val="9"/>
        <w:rPr>
          <w:rFonts w:ascii="仿宋_GB2312" w:hAnsi="仿宋_GB2312" w:eastAsia="仿宋_GB2312" w:cs="仿宋_GB2312"/>
          <w:b/>
          <w:bCs/>
          <w:color w:val="auto"/>
          <w:w w:val="100"/>
          <w:highlight w:val="none"/>
          <w:lang w:eastAsia="zh-CN"/>
        </w:rPr>
      </w:pPr>
      <w:r>
        <w:rPr>
          <w:rFonts w:hint="eastAsia" w:ascii="仿宋_GB2312" w:hAnsi="仿宋_GB2312" w:eastAsia="仿宋_GB2312" w:cs="仿宋_GB2312"/>
          <w:b/>
          <w:bCs/>
          <w:color w:val="auto"/>
          <w:w w:val="100"/>
          <w:highlight w:val="none"/>
          <w:lang w:eastAsia="zh-CN"/>
        </w:rPr>
        <w:t>4.2市场化价格形成机制</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除计划电量执行政府确定的价格外，电力中长期交易的成交价格应当由各市场成员通过双边协商、集中交易等市场化方式形成，第三方不得干预。</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ascii="仿宋_GB2312" w:hAnsi="仿宋_GB2312" w:eastAsia="仿宋_GB2312" w:cs="仿宋_GB2312"/>
          <w:color w:val="auto"/>
          <w:spacing w:val="2"/>
          <w:w w:val="100"/>
          <w:highlight w:val="none"/>
          <w:lang w:eastAsia="zh-CN"/>
        </w:rPr>
      </w:pPr>
      <w:r>
        <w:rPr>
          <w:rFonts w:hint="eastAsia" w:ascii="仿宋_GB2312" w:hAnsi="仿宋_GB2312" w:eastAsia="仿宋_GB2312" w:cs="仿宋_GB2312"/>
          <w:color w:val="auto"/>
          <w:w w:val="100"/>
          <w:highlight w:val="none"/>
          <w:lang w:eastAsia="zh-CN"/>
        </w:rPr>
        <w:t>4.2.1双</w:t>
      </w:r>
      <w:r>
        <w:rPr>
          <w:rFonts w:hint="eastAsia" w:ascii="仿宋_GB2312" w:hAnsi="仿宋_GB2312" w:eastAsia="仿宋_GB2312" w:cs="仿宋_GB2312"/>
          <w:color w:val="auto"/>
          <w:spacing w:val="2"/>
          <w:w w:val="100"/>
          <w:highlight w:val="none"/>
          <w:lang w:eastAsia="zh-CN"/>
        </w:rPr>
        <w:t>边</w:t>
      </w:r>
      <w:r>
        <w:rPr>
          <w:rFonts w:hint="eastAsia" w:ascii="仿宋_GB2312" w:hAnsi="仿宋_GB2312" w:eastAsia="仿宋_GB2312" w:cs="仿宋_GB2312"/>
          <w:color w:val="auto"/>
          <w:w w:val="100"/>
          <w:highlight w:val="none"/>
          <w:lang w:eastAsia="zh-CN"/>
        </w:rPr>
        <w:t>协</w:t>
      </w:r>
      <w:r>
        <w:rPr>
          <w:rFonts w:hint="eastAsia" w:ascii="仿宋_GB2312" w:hAnsi="仿宋_GB2312" w:eastAsia="仿宋_GB2312" w:cs="仿宋_GB2312"/>
          <w:color w:val="auto"/>
          <w:spacing w:val="2"/>
          <w:w w:val="100"/>
          <w:highlight w:val="none"/>
          <w:lang w:eastAsia="zh-CN"/>
        </w:rPr>
        <w:t>商</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spacing w:val="2"/>
          <w:w w:val="100"/>
          <w:highlight w:val="none"/>
          <w:lang w:eastAsia="zh-CN"/>
        </w:rPr>
      </w:pPr>
      <w:r>
        <w:rPr>
          <w:rFonts w:hint="eastAsia" w:ascii="仿宋_GB2312" w:hAnsi="仿宋_GB2312" w:eastAsia="仿宋_GB2312" w:cs="仿宋_GB2312"/>
          <w:color w:val="auto"/>
          <w:w w:val="100"/>
          <w:highlight w:val="none"/>
          <w:lang w:eastAsia="zh-CN"/>
        </w:rPr>
        <w:t>双边协商成交价格（含价格形成机制）由双方在合同中协商确定。</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jc w:val="both"/>
        <w:textAlignment w:val="auto"/>
        <w:outlineLvl w:val="2"/>
        <w:rPr>
          <w:rFonts w:ascii="仿宋_GB2312" w:hAnsi="仿宋_GB2312" w:eastAsia="仿宋_GB2312" w:cs="仿宋_GB2312"/>
          <w:color w:val="auto"/>
          <w:spacing w:val="2"/>
          <w:w w:val="100"/>
          <w:highlight w:val="none"/>
          <w:lang w:eastAsia="zh-CN"/>
        </w:rPr>
      </w:pPr>
      <w:r>
        <w:rPr>
          <w:rFonts w:hint="eastAsia" w:ascii="仿宋_GB2312" w:hAnsi="仿宋_GB2312" w:eastAsia="仿宋_GB2312" w:cs="仿宋_GB2312"/>
          <w:color w:val="auto"/>
          <w:spacing w:val="2"/>
          <w:w w:val="100"/>
          <w:highlight w:val="none"/>
          <w:lang w:eastAsia="zh-CN"/>
        </w:rPr>
        <w:t>4.2.2集中交易</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4.2.2.1集</w:t>
      </w:r>
      <w:r>
        <w:rPr>
          <w:rFonts w:hint="eastAsia" w:ascii="仿宋_GB2312" w:hAnsi="仿宋_GB2312" w:eastAsia="仿宋_GB2312" w:cs="仿宋_GB2312"/>
          <w:color w:val="auto"/>
          <w:spacing w:val="2"/>
          <w:w w:val="100"/>
          <w:highlight w:val="none"/>
          <w:lang w:eastAsia="zh-CN"/>
        </w:rPr>
        <w:t>中</w:t>
      </w:r>
      <w:r>
        <w:rPr>
          <w:rFonts w:hint="eastAsia" w:ascii="仿宋_GB2312" w:hAnsi="仿宋_GB2312" w:eastAsia="仿宋_GB2312" w:cs="仿宋_GB2312"/>
          <w:color w:val="auto"/>
          <w:w w:val="100"/>
          <w:highlight w:val="none"/>
          <w:lang w:eastAsia="zh-CN"/>
        </w:rPr>
        <w:t>竞价</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集中竞价采用高低匹配的价格形成机制，将买方申报按价格由高到低排序、卖方申报按价格由低到高排序，当价格相同时以申报时间优先的原则排序，依次配对形成交易对。</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交易对价差=买方申报价格–卖方申报价格</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交易对价差为正值或零时成交，价差大的交易对优先成交；交易对价差相同时，申报时间较早的优先成交，申报时间以系统记录时间为准，当交易对价差小于零时结束匹配。当交易对价差、申报时间均相同时，根据经营主体申报电量等比例出清。</w:t>
      </w:r>
    </w:p>
    <w:p>
      <w:pPr>
        <w:pStyle w:val="6"/>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各成交对的成交价格=卖方申报价格+（买方申报价格-卖方申报价格）*K</w:t>
      </w:r>
      <w:r>
        <w:rPr>
          <w:rFonts w:hint="eastAsia" w:ascii="仿宋_GB2312" w:hAnsi="仿宋_GB2312" w:eastAsia="仿宋_GB2312" w:cs="仿宋_GB2312"/>
          <w:color w:val="auto"/>
          <w:w w:val="100"/>
          <w:highlight w:val="none"/>
          <w:vertAlign w:val="subscript"/>
          <w:lang w:eastAsia="zh-CN"/>
        </w:rPr>
        <w:t>竞价系数</w:t>
      </w:r>
      <w:r>
        <w:rPr>
          <w:rFonts w:hint="eastAsia" w:ascii="仿宋_GB2312" w:hAnsi="仿宋_GB2312" w:eastAsia="仿宋_GB2312" w:cs="仿宋_GB2312"/>
          <w:color w:val="auto"/>
          <w:w w:val="100"/>
          <w:highlight w:val="none"/>
          <w:lang w:eastAsia="zh-CN"/>
        </w:rPr>
        <w:t>，其中K</w:t>
      </w:r>
      <w:r>
        <w:rPr>
          <w:rFonts w:hint="eastAsia" w:ascii="仿宋_GB2312" w:hAnsi="仿宋_GB2312" w:eastAsia="仿宋_GB2312" w:cs="仿宋_GB2312"/>
          <w:color w:val="auto"/>
          <w:w w:val="100"/>
          <w:highlight w:val="none"/>
          <w:vertAlign w:val="subscript"/>
          <w:lang w:eastAsia="zh-CN"/>
        </w:rPr>
        <w:t>竞价系数</w:t>
      </w:r>
      <w:r>
        <w:rPr>
          <w:rFonts w:hint="eastAsia" w:ascii="仿宋_GB2312" w:hAnsi="仿宋_GB2312" w:eastAsia="仿宋_GB2312" w:cs="仿宋_GB2312"/>
          <w:color w:val="auto"/>
          <w:w w:val="100"/>
          <w:highlight w:val="none"/>
          <w:lang w:eastAsia="zh-CN"/>
        </w:rPr>
        <w:t>取值</w:t>
      </w:r>
      <w:r>
        <w:rPr>
          <w:rFonts w:hint="eastAsia" w:ascii="仿宋_GB2312" w:hAnsi="仿宋_GB2312" w:eastAsia="仿宋_GB2312" w:cs="仿宋_GB2312"/>
          <w:color w:val="auto"/>
          <w:w w:val="100"/>
          <w:highlight w:val="none"/>
          <w:lang w:val="en-US" w:eastAsia="zh-CN"/>
        </w:rPr>
        <w:t>按</w:t>
      </w:r>
      <w:r>
        <w:rPr>
          <w:rStyle w:val="16"/>
          <w:rFonts w:hint="eastAsia" w:ascii="仿宋_GB2312" w:hAnsi="仿宋_GB2312" w:eastAsia="仿宋_GB2312" w:cs="仿宋_GB2312"/>
          <w:b w:val="0"/>
          <w:color w:val="auto"/>
          <w:sz w:val="32"/>
          <w:szCs w:val="32"/>
          <w:highlight w:val="none"/>
        </w:rPr>
        <w:t>省内年度交易安排等相关政策执行</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4" w:firstLineChars="200"/>
        <w:jc w:val="both"/>
        <w:textAlignment w:val="auto"/>
        <w:outlineLvl w:val="3"/>
        <w:rPr>
          <w:rFonts w:ascii="仿宋_GB2312" w:hAnsi="仿宋_GB2312" w:eastAsia="仿宋_GB2312" w:cs="仿宋_GB2312"/>
          <w:color w:val="auto"/>
          <w:spacing w:val="1"/>
          <w:w w:val="100"/>
          <w:highlight w:val="none"/>
          <w:lang w:eastAsia="zh-CN"/>
        </w:rPr>
      </w:pPr>
      <w:r>
        <w:rPr>
          <w:rFonts w:hint="eastAsia" w:ascii="仿宋_GB2312" w:hAnsi="仿宋_GB2312" w:eastAsia="仿宋_GB2312" w:cs="仿宋_GB2312"/>
          <w:color w:val="auto"/>
          <w:spacing w:val="1"/>
          <w:w w:val="100"/>
          <w:highlight w:val="none"/>
          <w:lang w:eastAsia="zh-CN"/>
        </w:rPr>
        <w:t>4</w:t>
      </w:r>
      <w:r>
        <w:rPr>
          <w:rFonts w:hint="eastAsia" w:ascii="仿宋_GB2312" w:hAnsi="仿宋_GB2312" w:eastAsia="仿宋_GB2312" w:cs="仿宋_GB2312"/>
          <w:color w:val="auto"/>
          <w:spacing w:val="-1"/>
          <w:w w:val="100"/>
          <w:highlight w:val="none"/>
          <w:lang w:eastAsia="zh-CN"/>
        </w:rPr>
        <w:t>.2.</w:t>
      </w:r>
      <w:r>
        <w:rPr>
          <w:rFonts w:hint="eastAsia" w:ascii="仿宋_GB2312" w:hAnsi="仿宋_GB2312" w:eastAsia="仿宋_GB2312" w:cs="仿宋_GB2312"/>
          <w:color w:val="auto"/>
          <w:w w:val="100"/>
          <w:highlight w:val="none"/>
          <w:lang w:eastAsia="zh-CN"/>
        </w:rPr>
        <w:t>2.2滚动撮合</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交易系统按不同标的进行即时自动匹配撮合，对于提交的买方申报，将未成交的卖方申报按价格由低到高排序，依次与之配对形成交易对。对于提交的卖方申报，将未成交的买方申报按价格由高到低排序，依次与之配对形成交易对。</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交易对价差=买方申报价格–卖方申报价格</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当交易对价差为负值时不能成交，交易对价差为正值或零时成交，价差大的交易对优先成交；交易对价差相同时，申报时间较早的优先成交，申报时间以系统记录时间为准。当交易对价差、申报时间均相同时，根据经营主体申报电量等比例出清。</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滚动撮合阶段可成交交易对的成交价格计算方法如下：</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（1）前一笔交易成交价格大于等于买方申报价格时，成交价格为买方申报价格；</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（2）前一笔交易成交价格小于等于卖方申报价格时，成交价格为卖方申报价格；</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（3）前一笔交易成交价格小于买方申报价格且大于卖方申报价格时，成交价格为前一笔交易成交价格；</w:t>
      </w:r>
    </w:p>
    <w:p>
      <w:pPr>
        <w:pStyle w:val="6"/>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4）集中竞价成交价格作为滚动撮合阶段第一笔交易成交价格。当集中竞价阶段未形成成交价格时，滚动撮合阶段首个可成交交易对的买方申报价格和卖方申报价格的算术平均值作为滚动撮合阶段第一笔交易成交价格。</w:t>
      </w:r>
    </w:p>
    <w:p>
      <w:pPr>
        <w:pStyle w:val="6"/>
        <w:keepNext w:val="0"/>
        <w:keepLines w:val="0"/>
        <w:pageBreakBefore w:val="0"/>
        <w:widowControl w:val="0"/>
        <w:tabs>
          <w:tab w:val="left" w:pos="1380"/>
        </w:tabs>
        <w:kinsoku/>
        <w:wordWrap/>
        <w:overflowPunct/>
        <w:topLinePunct w:val="0"/>
        <w:autoSpaceDE/>
        <w:autoSpaceDN/>
        <w:bidi w:val="0"/>
        <w:adjustRightInd/>
        <w:snapToGrid/>
        <w:spacing w:line="560" w:lineRule="exact"/>
        <w:ind w:left="0" w:right="0" w:firstLine="644" w:firstLineChars="200"/>
        <w:jc w:val="both"/>
        <w:textAlignment w:val="auto"/>
        <w:outlineLvl w:val="3"/>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spacing w:val="1"/>
          <w:w w:val="100"/>
          <w:highlight w:val="none"/>
          <w:lang w:eastAsia="zh-CN"/>
        </w:rPr>
        <w:t>4</w:t>
      </w:r>
      <w:r>
        <w:rPr>
          <w:rFonts w:hint="eastAsia" w:ascii="仿宋_GB2312" w:hAnsi="仿宋_GB2312" w:eastAsia="仿宋_GB2312" w:cs="仿宋_GB2312"/>
          <w:color w:val="auto"/>
          <w:spacing w:val="-1"/>
          <w:w w:val="100"/>
          <w:highlight w:val="none"/>
          <w:lang w:eastAsia="zh-CN"/>
        </w:rPr>
        <w:t>.2.2.</w:t>
      </w:r>
      <w:r>
        <w:rPr>
          <w:rFonts w:hint="eastAsia" w:ascii="仿宋_GB2312" w:hAnsi="仿宋_GB2312" w:eastAsia="仿宋_GB2312" w:cs="仿宋_GB2312"/>
          <w:color w:val="auto"/>
          <w:w w:val="100"/>
          <w:highlight w:val="none"/>
          <w:lang w:eastAsia="zh-CN"/>
        </w:rPr>
        <w:t>3</w:t>
      </w:r>
      <w:r>
        <w:rPr>
          <w:rFonts w:hint="eastAsia" w:ascii="仿宋_GB2312" w:hAnsi="仿宋_GB2312" w:eastAsia="仿宋_GB2312" w:cs="仿宋_GB2312"/>
          <w:color w:val="auto"/>
          <w:spacing w:val="2"/>
          <w:w w:val="100"/>
          <w:highlight w:val="none"/>
          <w:lang w:eastAsia="zh-CN"/>
        </w:rPr>
        <w:t>挂</w:t>
      </w:r>
      <w:r>
        <w:rPr>
          <w:rFonts w:hint="eastAsia" w:ascii="仿宋_GB2312" w:hAnsi="仿宋_GB2312" w:eastAsia="仿宋_GB2312" w:cs="仿宋_GB2312"/>
          <w:color w:val="auto"/>
          <w:w w:val="100"/>
          <w:highlight w:val="none"/>
          <w:lang w:eastAsia="zh-CN"/>
        </w:rPr>
        <w:t>牌交易</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挂牌方将需求电量或者可提供电量的数量和价格等信息对外发布要约，若摘牌成功，挂牌方发布要约的价格即为该笔成交对的成交价格。其中电网代理购电</w:t>
      </w:r>
      <w:r>
        <w:rPr>
          <w:rFonts w:hint="eastAsia" w:ascii="仿宋_GB2312" w:hAnsi="仿宋_GB2312" w:eastAsia="仿宋_GB2312" w:cs="仿宋_GB2312"/>
          <w:color w:val="auto"/>
          <w:w w:val="100"/>
          <w:highlight w:val="none"/>
          <w:lang w:val="en-US" w:eastAsia="zh-CN"/>
        </w:rPr>
        <w:t>挂牌</w:t>
      </w:r>
      <w:r>
        <w:rPr>
          <w:rFonts w:hint="eastAsia" w:ascii="仿宋_GB2312" w:hAnsi="仿宋_GB2312" w:eastAsia="仿宋_GB2312" w:cs="仿宋_GB2312"/>
          <w:color w:val="auto"/>
          <w:w w:val="100"/>
          <w:highlight w:val="none"/>
          <w:lang w:eastAsia="zh-CN"/>
        </w:rPr>
        <w:t>交易以报量不报价方式、作为价格接受者参与市场出清。</w:t>
      </w:r>
    </w:p>
    <w:p>
      <w:pPr>
        <w:pStyle w:val="6"/>
        <w:spacing w:line="560" w:lineRule="exact"/>
        <w:ind w:left="0" w:firstLine="640" w:firstLineChars="200"/>
        <w:jc w:val="both"/>
        <w:outlineLvl w:val="1"/>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4.3电网企业代理购电用户电价按海南省电网企业代理购电实施方案有关规定执行。</w:t>
      </w:r>
    </w:p>
    <w:p>
      <w:pPr>
        <w:pStyle w:val="6"/>
        <w:spacing w:line="560" w:lineRule="exact"/>
        <w:ind w:left="0" w:firstLine="640" w:firstLineChars="200"/>
        <w:jc w:val="both"/>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w w:val="100"/>
          <w:highlight w:val="none"/>
          <w:lang w:val="en-US" w:eastAsia="zh-CN"/>
        </w:rPr>
        <w:t>4.4</w:t>
      </w:r>
      <w:r>
        <w:rPr>
          <w:rFonts w:hint="eastAsia" w:ascii="仿宋_GB2312" w:hAnsi="仿宋_GB2312" w:eastAsia="仿宋_GB2312" w:cs="仿宋_GB2312"/>
          <w:color w:val="auto"/>
          <w:highlight w:val="none"/>
          <w:lang w:eastAsia="zh-CN"/>
        </w:rPr>
        <w:t>绿</w:t>
      </w:r>
      <w:r>
        <w:rPr>
          <w:rFonts w:hint="eastAsia" w:ascii="仿宋_GB2312" w:hAnsi="仿宋_GB2312" w:eastAsia="仿宋_GB2312" w:cs="仿宋_GB2312"/>
          <w:color w:val="auto"/>
          <w:highlight w:val="none"/>
          <w:lang w:val="en-US" w:eastAsia="zh-CN"/>
        </w:rPr>
        <w:t>电交易</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lang w:val="en-US" w:eastAsia="zh-CN"/>
        </w:rPr>
        <w:t>绿电环境价值</w:t>
      </w:r>
      <w:r>
        <w:rPr>
          <w:rFonts w:hint="eastAsia" w:ascii="仿宋_GB2312" w:hAnsi="仿宋_GB2312" w:eastAsia="仿宋_GB2312" w:cs="仿宋_GB2312"/>
          <w:color w:val="auto"/>
          <w:highlight w:val="none"/>
          <w:lang w:eastAsia="zh-CN"/>
        </w:rPr>
        <w:t>不参与各类市场交易价格统计计算。</w:t>
      </w:r>
    </w:p>
    <w:p>
      <w:pPr>
        <w:pStyle w:val="6"/>
        <w:spacing w:line="560" w:lineRule="exact"/>
        <w:ind w:left="0" w:firstLine="640" w:firstLineChars="200"/>
        <w:jc w:val="both"/>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4.5</w:t>
      </w:r>
      <w:r>
        <w:rPr>
          <w:rFonts w:hint="eastAsia" w:ascii="仿宋_GB2312" w:hAnsi="仿宋_GB2312" w:eastAsia="仿宋_GB2312" w:cs="仿宋_GB2312"/>
          <w:color w:val="auto"/>
          <w:highlight w:val="none"/>
          <w:lang w:eastAsia="zh-CN"/>
        </w:rPr>
        <w:t>绿电交易申报时应同时申报绿证偏差</w:t>
      </w:r>
      <w:r>
        <w:rPr>
          <w:rFonts w:hint="eastAsia" w:ascii="仿宋_GB2312" w:hAnsi="仿宋_GB2312" w:eastAsia="仿宋_GB2312" w:cs="仿宋_GB2312"/>
          <w:color w:val="auto"/>
          <w:highlight w:val="none"/>
          <w:lang w:val="en-US" w:eastAsia="zh-CN"/>
        </w:rPr>
        <w:t>补偿价格，若</w:t>
      </w:r>
      <w:r>
        <w:rPr>
          <w:rFonts w:hint="eastAsia" w:ascii="仿宋_GB2312" w:hAnsi="仿宋_GB2312" w:eastAsia="仿宋_GB2312" w:cs="仿宋_GB2312"/>
          <w:color w:val="auto"/>
          <w:highlight w:val="none"/>
          <w:lang w:eastAsia="zh-CN"/>
        </w:rPr>
        <w:t>购售双方上网电量或用电量对应的</w:t>
      </w:r>
      <w:r>
        <w:rPr>
          <w:rFonts w:hint="eastAsia" w:ascii="仿宋_GB2312" w:hAnsi="仿宋_GB2312" w:eastAsia="仿宋_GB2312" w:cs="仿宋_GB2312"/>
          <w:color w:val="auto"/>
          <w:highlight w:val="none"/>
          <w:lang w:val="en-US" w:eastAsia="zh-CN"/>
        </w:rPr>
        <w:t>可再生能源绿色证书</w:t>
      </w:r>
      <w:r>
        <w:rPr>
          <w:rFonts w:hint="eastAsia" w:ascii="仿宋_GB2312" w:hAnsi="仿宋_GB2312" w:eastAsia="仿宋_GB2312" w:cs="仿宋_GB2312"/>
          <w:color w:val="auto"/>
          <w:highlight w:val="none"/>
          <w:lang w:eastAsia="zh-CN"/>
        </w:rPr>
        <w:t>数量均未达到合同约定要求时，按照偏差量向对方支付绿证偏差补偿费用，</w:t>
      </w:r>
      <w:r>
        <w:rPr>
          <w:rFonts w:hint="eastAsia" w:ascii="仿宋_GB2312" w:hAnsi="仿宋_GB2312" w:eastAsia="仿宋_GB2312" w:cs="仿宋_GB2312"/>
          <w:color w:val="auto"/>
          <w:highlight w:val="none"/>
          <w:lang w:val="en-US" w:eastAsia="zh-CN"/>
        </w:rPr>
        <w:t>其中因用电量少于合同电量产生的绿证偏差费用由售电公司或电力批发用户承担</w:t>
      </w:r>
      <w:r>
        <w:rPr>
          <w:rFonts w:hint="eastAsia" w:ascii="仿宋_GB2312" w:hAnsi="仿宋_GB2312" w:eastAsia="仿宋_GB2312" w:cs="仿宋_GB2312"/>
          <w:color w:val="auto"/>
          <w:highlight w:val="none"/>
          <w:lang w:eastAsia="zh-CN"/>
        </w:rPr>
        <w:t>。绿证偏差补偿价格原则上按照以下方式确定：</w:t>
      </w:r>
    </w:p>
    <w:p>
      <w:pPr>
        <w:pStyle w:val="6"/>
        <w:spacing w:line="560" w:lineRule="exact"/>
        <w:ind w:left="0"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4.5.1</w:t>
      </w:r>
      <w:r>
        <w:rPr>
          <w:rFonts w:hint="eastAsia" w:ascii="仿宋_GB2312" w:hAnsi="仿宋_GB2312" w:eastAsia="仿宋_GB2312" w:cs="仿宋_GB2312"/>
          <w:b w:val="0"/>
          <w:bCs w:val="0"/>
          <w:color w:val="auto"/>
          <w:spacing w:val="0"/>
          <w:sz w:val="32"/>
          <w:szCs w:val="32"/>
          <w:highlight w:val="none"/>
          <w:lang w:val="en-US" w:eastAsia="zh-CN"/>
        </w:rPr>
        <w:t>绿证偏差数量小于等于合同约定数量20%时，绿证偏差量为0，不需要支付补偿费用；绿证偏差数量大于合同约定数量20%的部分计入偏差量，偏差补偿费用等于偏差量乘以偏差补偿价格。绿证偏差量不足1个按照1个计算。</w:t>
      </w:r>
    </w:p>
    <w:p>
      <w:pPr>
        <w:pStyle w:val="6"/>
        <w:spacing w:line="560" w:lineRule="exact"/>
        <w:ind w:left="0"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4.5.2</w:t>
      </w:r>
      <w:r>
        <w:rPr>
          <w:rFonts w:hint="eastAsia" w:ascii="仿宋_GB2312" w:hAnsi="仿宋_GB2312" w:eastAsia="仿宋_GB2312" w:cs="仿宋_GB2312"/>
          <w:color w:val="auto"/>
          <w:highlight w:val="none"/>
          <w:lang w:eastAsia="zh-CN"/>
        </w:rPr>
        <w:t>对于双边协商方式达成的绿色电力交易合同，绿证偏差补偿价格由合同双方自行约定，</w:t>
      </w:r>
      <w:r>
        <w:rPr>
          <w:rFonts w:hint="eastAsia" w:ascii="仿宋_GB2312" w:hAnsi="仿宋_GB2312" w:eastAsia="仿宋_GB2312" w:cs="仿宋_GB2312"/>
          <w:color w:val="auto"/>
          <w:highlight w:val="none"/>
          <w:lang w:val="en-US" w:eastAsia="zh-CN"/>
        </w:rPr>
        <w:t>约定的偏差补偿价格不得</w:t>
      </w:r>
      <w:r>
        <w:rPr>
          <w:rFonts w:hint="eastAsia" w:ascii="仿宋_GB2312" w:hAnsi="仿宋_GB2312" w:eastAsia="仿宋_GB2312" w:cs="仿宋_GB2312"/>
          <w:color w:val="auto"/>
          <w:highlight w:val="none"/>
          <w:lang w:eastAsia="zh-CN"/>
        </w:rPr>
        <w:t>小于或等于</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lang w:eastAsia="zh-CN"/>
        </w:rPr>
        <w:t>。</w:t>
      </w:r>
    </w:p>
    <w:p>
      <w:pPr>
        <w:pStyle w:val="6"/>
        <w:spacing w:line="560" w:lineRule="exact"/>
        <w:ind w:left="0" w:firstLine="640" w:firstLineChars="20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lang w:val="en-US" w:eastAsia="zh-CN"/>
        </w:rPr>
        <w:t>.5.3</w:t>
      </w:r>
      <w:r>
        <w:rPr>
          <w:rFonts w:hint="eastAsia" w:ascii="仿宋_GB2312" w:hAnsi="仿宋_GB2312" w:eastAsia="仿宋_GB2312" w:cs="仿宋_GB2312"/>
          <w:color w:val="auto"/>
          <w:highlight w:val="none"/>
          <w:lang w:eastAsia="zh-CN"/>
        </w:rPr>
        <w:t>对于集中竞价交易、挂牌交易方式形成的绿色电力交易合同，绿证偏差补偿价格按合同明确的绿电环境价值的一定比例确定。市场初期，对购售双方按同一比例设置，暂定为25%，后续</w:t>
      </w:r>
      <w:r>
        <w:rPr>
          <w:rFonts w:hint="eastAsia" w:ascii="仿宋_GB2312" w:hAnsi="仿宋_GB2312" w:eastAsia="仿宋_GB2312" w:cs="仿宋_GB2312"/>
          <w:color w:val="auto"/>
          <w:highlight w:val="none"/>
          <w:lang w:val="en-US" w:eastAsia="zh-CN"/>
        </w:rPr>
        <w:t>按照省</w:t>
      </w:r>
      <w:r>
        <w:rPr>
          <w:rFonts w:hint="eastAsia" w:ascii="仿宋_GB2312" w:hAnsi="仿宋_GB2312" w:eastAsia="仿宋_GB2312" w:cs="仿宋_GB2312"/>
          <w:color w:val="auto"/>
          <w:highlight w:val="none"/>
          <w:lang w:eastAsia="zh-CN"/>
        </w:rPr>
        <w:t>内电力市场化交易有关事项的通知</w:t>
      </w:r>
      <w:r>
        <w:rPr>
          <w:rFonts w:hint="eastAsia" w:ascii="仿宋_GB2312" w:hAnsi="仿宋_GB2312" w:eastAsia="仿宋_GB2312" w:cs="仿宋_GB2312"/>
          <w:color w:val="auto"/>
          <w:highlight w:val="none"/>
          <w:lang w:val="en-US" w:eastAsia="zh-CN"/>
        </w:rPr>
        <w:t>执行</w:t>
      </w:r>
      <w:r>
        <w:rPr>
          <w:rFonts w:hint="eastAsia" w:ascii="仿宋_GB2312" w:hAnsi="仿宋_GB2312" w:eastAsia="仿宋_GB2312" w:cs="仿宋_GB2312"/>
          <w:color w:val="auto"/>
          <w:highlight w:val="none"/>
          <w:lang w:eastAsia="zh-CN"/>
        </w:rPr>
        <w:t>。</w:t>
      </w: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eastAsia" w:ascii="黑体" w:hAnsi="黑体" w:eastAsia="黑体" w:cs="黑体"/>
          <w:b w:val="0"/>
          <w:bCs w:val="0"/>
          <w:color w:val="auto"/>
          <w:w w:val="100"/>
          <w:highlight w:val="none"/>
          <w:lang w:eastAsia="zh-CN"/>
        </w:rPr>
      </w:pPr>
      <w:bookmarkStart w:id="17" w:name="_Toc27377"/>
      <w:r>
        <w:rPr>
          <w:rFonts w:hint="eastAsia" w:ascii="黑体" w:hAnsi="黑体" w:eastAsia="黑体" w:cs="黑体"/>
          <w:b w:val="0"/>
          <w:bCs w:val="0"/>
          <w:color w:val="auto"/>
          <w:w w:val="100"/>
          <w:highlight w:val="none"/>
          <w:lang w:eastAsia="zh-CN"/>
        </w:rPr>
        <w:t>5.</w:t>
      </w:r>
      <w:r>
        <w:rPr>
          <w:rFonts w:hint="eastAsia" w:ascii="黑体" w:hAnsi="黑体" w:eastAsia="黑体" w:cs="黑体"/>
          <w:b w:val="0"/>
          <w:bCs w:val="0"/>
          <w:color w:val="auto"/>
          <w:spacing w:val="1"/>
          <w:w w:val="100"/>
          <w:highlight w:val="none"/>
          <w:lang w:eastAsia="zh-CN"/>
        </w:rPr>
        <w:t>交</w:t>
      </w:r>
      <w:r>
        <w:rPr>
          <w:rFonts w:hint="eastAsia" w:ascii="黑体" w:hAnsi="黑体" w:eastAsia="黑体" w:cs="黑体"/>
          <w:b w:val="0"/>
          <w:bCs w:val="0"/>
          <w:color w:val="auto"/>
          <w:w w:val="100"/>
          <w:highlight w:val="none"/>
          <w:lang w:eastAsia="zh-CN"/>
        </w:rPr>
        <w:t>易</w:t>
      </w:r>
      <w:r>
        <w:rPr>
          <w:rFonts w:hint="eastAsia" w:ascii="黑体" w:hAnsi="黑体" w:eastAsia="黑体" w:cs="黑体"/>
          <w:b w:val="0"/>
          <w:bCs w:val="0"/>
          <w:color w:val="auto"/>
          <w:spacing w:val="1"/>
          <w:w w:val="100"/>
          <w:highlight w:val="none"/>
          <w:lang w:eastAsia="zh-CN"/>
        </w:rPr>
        <w:t>组织</w:t>
      </w:r>
      <w:bookmarkEnd w:id="17"/>
    </w:p>
    <w:p>
      <w:pPr>
        <w:pStyle w:val="6"/>
        <w:pageBreakBefore w:val="0"/>
        <w:kinsoku/>
        <w:wordWrap/>
        <w:overflowPunct/>
        <w:topLinePunct w:val="0"/>
        <w:autoSpaceDE/>
        <w:autoSpaceDN/>
        <w:bidi w:val="0"/>
        <w:adjustRightInd/>
        <w:spacing w:line="560" w:lineRule="exact"/>
        <w:ind w:left="0" w:right="0" w:firstLine="643" w:firstLineChars="200"/>
        <w:jc w:val="both"/>
        <w:textAlignment w:val="auto"/>
        <w:outlineLvl w:val="1"/>
        <w:rPr>
          <w:rFonts w:ascii="仿宋_GB2312" w:hAnsi="仿宋_GB2312" w:eastAsia="仿宋_GB2312" w:cs="仿宋_GB2312"/>
          <w:b/>
          <w:bCs/>
          <w:color w:val="auto"/>
          <w:w w:val="100"/>
          <w:highlight w:val="none"/>
          <w:lang w:eastAsia="zh-CN"/>
        </w:rPr>
      </w:pPr>
      <w:r>
        <w:rPr>
          <w:rFonts w:hint="eastAsia" w:ascii="仿宋_GB2312" w:hAnsi="仿宋_GB2312" w:eastAsia="仿宋_GB2312" w:cs="仿宋_GB2312"/>
          <w:b/>
          <w:bCs/>
          <w:color w:val="auto"/>
          <w:w w:val="100"/>
          <w:highlight w:val="none"/>
          <w:lang w:eastAsia="zh-CN"/>
        </w:rPr>
        <w:t>5.1交易组织原则</w:t>
      </w:r>
    </w:p>
    <w:p>
      <w:pPr>
        <w:pStyle w:val="6"/>
        <w:pageBreakBefore w:val="0"/>
        <w:kinsoku/>
        <w:wordWrap/>
        <w:overflowPunct/>
        <w:topLinePunct w:val="0"/>
        <w:autoSpaceDE/>
        <w:autoSpaceDN/>
        <w:bidi w:val="0"/>
        <w:adjustRightInd/>
        <w:spacing w:line="560" w:lineRule="exact"/>
        <w:ind w:left="0" w:right="0" w:firstLine="644" w:firstLineChars="200"/>
        <w:jc w:val="both"/>
        <w:textAlignment w:val="auto"/>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spacing w:val="1"/>
          <w:w w:val="100"/>
          <w:highlight w:val="none"/>
          <w:lang w:eastAsia="zh-CN"/>
        </w:rPr>
        <w:t>5.1.1</w:t>
      </w:r>
      <w:r>
        <w:rPr>
          <w:rFonts w:hint="eastAsia" w:ascii="仿宋_GB2312" w:hAnsi="仿宋_GB2312" w:eastAsia="仿宋_GB2312" w:cs="仿宋_GB2312"/>
          <w:color w:val="auto"/>
          <w:w w:val="100"/>
          <w:highlight w:val="none"/>
          <w:lang w:eastAsia="zh-CN"/>
        </w:rPr>
        <w:t>电力中长期交易的基本流程包括交易准备、交易公告、交易申报、交易出清、交易校核、发布结果等环节。</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5.1.2电力中长期交易通过交易</w:t>
      </w:r>
      <w:r>
        <w:rPr>
          <w:rFonts w:hint="eastAsia" w:ascii="仿宋_GB2312" w:hAnsi="仿宋_GB2312" w:eastAsia="仿宋_GB2312" w:cs="仿宋_GB2312"/>
          <w:color w:val="auto"/>
          <w:w w:val="100"/>
          <w:highlight w:val="none"/>
          <w:lang w:val="en-US" w:eastAsia="zh-CN"/>
        </w:rPr>
        <w:t>平台</w:t>
      </w:r>
      <w:r>
        <w:rPr>
          <w:rFonts w:hint="eastAsia" w:ascii="仿宋_GB2312" w:hAnsi="仿宋_GB2312" w:eastAsia="仿宋_GB2312" w:cs="仿宋_GB2312"/>
          <w:color w:val="auto"/>
          <w:w w:val="100"/>
          <w:highlight w:val="none"/>
          <w:lang w:eastAsia="zh-CN"/>
        </w:rPr>
        <w:t>开展，</w:t>
      </w:r>
      <w:r>
        <w:rPr>
          <w:rFonts w:hint="eastAsia" w:ascii="仿宋_GB2312" w:hAnsi="仿宋_GB2312" w:eastAsia="仿宋_GB2312" w:cs="仿宋_GB2312"/>
          <w:color w:val="auto"/>
          <w:w w:val="100"/>
          <w:highlight w:val="none"/>
          <w:lang w:val="en-US" w:eastAsia="zh-CN"/>
        </w:rPr>
        <w:t>经营主体根据生产消费需要，在交易时间内提交</w:t>
      </w:r>
      <w:r>
        <w:rPr>
          <w:rFonts w:hint="eastAsia" w:ascii="仿宋_GB2312" w:hAnsi="仿宋_GB2312" w:eastAsia="仿宋_GB2312" w:cs="仿宋_GB2312"/>
          <w:color w:val="auto"/>
          <w:w w:val="100"/>
          <w:highlight w:val="none"/>
          <w:lang w:eastAsia="zh-CN"/>
        </w:rPr>
        <w:t>申报信息（</w:t>
      </w:r>
      <w:r>
        <w:rPr>
          <w:rFonts w:hint="eastAsia" w:ascii="仿宋_GB2312" w:hAnsi="仿宋_GB2312" w:eastAsia="仿宋_GB2312" w:cs="仿宋_GB2312"/>
          <w:color w:val="auto"/>
          <w:w w:val="100"/>
          <w:highlight w:val="none"/>
          <w:lang w:val="en-US" w:eastAsia="zh-CN"/>
        </w:rPr>
        <w:t>包括交易单元</w:t>
      </w:r>
      <w:r>
        <w:rPr>
          <w:rFonts w:hint="eastAsia" w:ascii="仿宋_GB2312" w:hAnsi="仿宋_GB2312" w:eastAsia="仿宋_GB2312" w:cs="仿宋_GB2312"/>
          <w:color w:val="auto"/>
          <w:w w:val="100"/>
          <w:highlight w:val="none"/>
          <w:lang w:eastAsia="zh-CN"/>
        </w:rPr>
        <w:t>信息、</w:t>
      </w:r>
      <w:r>
        <w:rPr>
          <w:rFonts w:hint="eastAsia" w:ascii="仿宋_GB2312" w:hAnsi="仿宋_GB2312" w:eastAsia="仿宋_GB2312" w:cs="仿宋_GB2312"/>
          <w:color w:val="auto"/>
          <w:w w:val="100"/>
          <w:highlight w:val="none"/>
          <w:lang w:val="en-US" w:eastAsia="zh-CN"/>
        </w:rPr>
        <w:t>交易方向、交易</w:t>
      </w:r>
      <w:r>
        <w:rPr>
          <w:rFonts w:hint="eastAsia" w:ascii="仿宋_GB2312" w:hAnsi="仿宋_GB2312" w:eastAsia="仿宋_GB2312" w:cs="仿宋_GB2312"/>
          <w:color w:val="auto"/>
          <w:w w:val="100"/>
          <w:highlight w:val="none"/>
          <w:lang w:eastAsia="zh-CN"/>
        </w:rPr>
        <w:t>电量、</w:t>
      </w:r>
      <w:r>
        <w:rPr>
          <w:rFonts w:hint="eastAsia" w:ascii="仿宋_GB2312" w:hAnsi="仿宋_GB2312" w:eastAsia="仿宋_GB2312" w:cs="仿宋_GB2312"/>
          <w:color w:val="auto"/>
          <w:w w:val="100"/>
          <w:highlight w:val="none"/>
          <w:lang w:val="en-US" w:eastAsia="zh-CN"/>
        </w:rPr>
        <w:t>交易</w:t>
      </w:r>
      <w:r>
        <w:rPr>
          <w:rFonts w:hint="eastAsia" w:ascii="仿宋_GB2312" w:hAnsi="仿宋_GB2312" w:eastAsia="仿宋_GB2312" w:cs="仿宋_GB2312"/>
          <w:color w:val="auto"/>
          <w:w w:val="100"/>
          <w:highlight w:val="none"/>
          <w:lang w:eastAsia="zh-CN"/>
        </w:rPr>
        <w:t>价格（</w:t>
      </w:r>
      <w:r>
        <w:rPr>
          <w:rFonts w:hint="eastAsia" w:ascii="仿宋_GB2312" w:hAnsi="仿宋_GB2312" w:eastAsia="仿宋_GB2312" w:cs="仿宋_GB2312"/>
          <w:color w:val="auto"/>
          <w:w w:val="100"/>
          <w:highlight w:val="none"/>
          <w:lang w:val="en-US" w:eastAsia="zh-CN"/>
        </w:rPr>
        <w:t>电能量价格和绿电环境价值须分开申报</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结算参考点价格</w:t>
      </w:r>
      <w:r>
        <w:rPr>
          <w:rFonts w:hint="eastAsia" w:ascii="仿宋_GB2312" w:hAnsi="仿宋_GB2312" w:eastAsia="仿宋_GB2312" w:cs="仿宋_GB2312"/>
          <w:color w:val="auto"/>
          <w:w w:val="100"/>
          <w:highlight w:val="none"/>
          <w:lang w:eastAsia="zh-CN"/>
        </w:rPr>
        <w:t>等）。</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5.1.</w:t>
      </w:r>
      <w:r>
        <w:rPr>
          <w:rFonts w:hint="eastAsia" w:ascii="仿宋_GB2312" w:hAnsi="仿宋_GB2312" w:eastAsia="仿宋_GB2312" w:cs="仿宋_GB2312"/>
          <w:color w:val="auto"/>
          <w:w w:val="100"/>
          <w:highlight w:val="none"/>
          <w:lang w:val="en-US" w:eastAsia="zh-CN"/>
        </w:rPr>
        <w:t>3</w:t>
      </w:r>
      <w:r>
        <w:rPr>
          <w:rFonts w:hint="eastAsia" w:ascii="仿宋_GB2312" w:hAnsi="仿宋_GB2312" w:eastAsia="仿宋_GB2312" w:cs="仿宋_GB2312"/>
          <w:color w:val="auto"/>
          <w:w w:val="100"/>
          <w:highlight w:val="none"/>
          <w:lang w:eastAsia="zh-CN"/>
        </w:rPr>
        <w:t>电力中长期交易</w:t>
      </w:r>
      <w:r>
        <w:rPr>
          <w:rFonts w:hint="eastAsia" w:ascii="仿宋_GB2312" w:hAnsi="仿宋_GB2312" w:eastAsia="仿宋_GB2312" w:cs="仿宋_GB2312"/>
          <w:color w:val="auto"/>
          <w:w w:val="100"/>
          <w:highlight w:val="none"/>
          <w:lang w:val="en-US" w:eastAsia="zh-CN"/>
        </w:rPr>
        <w:t>需采用分时段或带曲线申报方式组织</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经营主体可参照历史用电曲线、发用电需求预测等信息，申报交易电量和交易价格。</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5.1.3.1分时段申报方式下，交易电量和交易价格以“分时电量+分时价格”形式提交，分时电量根据交易标的不同，可为全月</w:t>
      </w:r>
      <w:r>
        <w:rPr>
          <w:rFonts w:hint="eastAsia" w:ascii="仿宋_GB2312" w:hAnsi="仿宋_GB2312" w:eastAsia="仿宋_GB2312" w:cs="仿宋_GB2312"/>
          <w:color w:val="auto"/>
          <w:highlight w:val="none"/>
          <w:lang w:eastAsia="zh-CN"/>
        </w:rPr>
        <w:t>24小时分时电量、</w:t>
      </w:r>
      <w:r>
        <w:rPr>
          <w:rFonts w:hint="eastAsia" w:ascii="仿宋_GB2312" w:hAnsi="仿宋_GB2312" w:eastAsia="仿宋_GB2312" w:cs="仿宋_GB2312"/>
          <w:color w:val="auto"/>
          <w:highlight w:val="none"/>
          <w:lang w:val="en-US" w:eastAsia="zh-CN"/>
        </w:rPr>
        <w:t>周24小时分时电量或每日24小时分时电量</w:t>
      </w:r>
      <w:r>
        <w:rPr>
          <w:rFonts w:hint="eastAsia" w:ascii="仿宋_GB2312" w:hAnsi="仿宋_GB2312" w:eastAsia="仿宋_GB2312" w:cs="仿宋_GB2312"/>
          <w:color w:val="auto"/>
          <w:w w:val="100"/>
          <w:highlight w:val="none"/>
          <w:lang w:val="en-US" w:eastAsia="zh-CN"/>
        </w:rPr>
        <w:t>。</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val="en-US" w:eastAsia="zh-CN"/>
        </w:rPr>
        <w:t>5.1.3.2带曲线申报方式下，交易电量和交易价格以“申报总电量+分解曲线+统一价格”形式提交</w:t>
      </w:r>
      <w:r>
        <w:rPr>
          <w:rFonts w:hint="eastAsia" w:ascii="仿宋_GB2312" w:hAnsi="仿宋_GB2312" w:eastAsia="仿宋_GB2312" w:cs="仿宋_GB2312"/>
          <w:color w:val="auto"/>
          <w:w w:val="100"/>
          <w:highlight w:val="none"/>
          <w:lang w:eastAsia="zh-CN"/>
        </w:rPr>
        <w:t>。</w:t>
      </w:r>
    </w:p>
    <w:p>
      <w:pPr>
        <w:pStyle w:val="6"/>
        <w:spacing w:line="560" w:lineRule="exact"/>
        <w:ind w:left="0" w:firstLine="640" w:firstLineChars="200"/>
        <w:jc w:val="both"/>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w w:val="100"/>
          <w:highlight w:val="none"/>
          <w:lang w:val="en-US" w:eastAsia="zh-CN"/>
        </w:rPr>
        <w:t>5.1.3.3</w:t>
      </w:r>
      <w:r>
        <w:rPr>
          <w:rFonts w:hint="eastAsia" w:ascii="仿宋_GB2312" w:hAnsi="仿宋_GB2312" w:eastAsia="仿宋_GB2312" w:cs="仿宋_GB2312"/>
          <w:color w:val="auto"/>
          <w:w w:val="100"/>
          <w:highlight w:val="none"/>
          <w:lang w:eastAsia="zh-CN"/>
        </w:rPr>
        <w:t>电网企业代理购电交易</w:t>
      </w:r>
      <w:r>
        <w:rPr>
          <w:rFonts w:hint="eastAsia" w:ascii="仿宋_GB2312" w:hAnsi="仿宋_GB2312" w:eastAsia="仿宋_GB2312" w:cs="仿宋_GB2312"/>
          <w:color w:val="auto"/>
          <w:w w:val="100"/>
          <w:highlight w:val="none"/>
          <w:lang w:val="en-US" w:eastAsia="zh-CN"/>
        </w:rPr>
        <w:t>仅需提交“分时电量”或“申报总电量+分解曲线”，交易价格按照【</w:t>
      </w:r>
      <w:r>
        <w:rPr>
          <w:rFonts w:hint="eastAsia" w:ascii="仿宋_GB2312" w:hAnsi="仿宋_GB2312" w:eastAsia="仿宋_GB2312" w:cs="仿宋_GB2312"/>
          <w:color w:val="auto"/>
          <w:highlight w:val="none"/>
          <w:lang w:eastAsia="zh-CN"/>
        </w:rPr>
        <w:t>5.3交易组织流程</w:t>
      </w:r>
      <w:r>
        <w:rPr>
          <w:rFonts w:hint="eastAsia" w:ascii="仿宋_GB2312" w:hAnsi="仿宋_GB2312" w:eastAsia="仿宋_GB2312" w:cs="仿宋_GB2312"/>
          <w:color w:val="auto"/>
          <w:w w:val="100"/>
          <w:highlight w:val="none"/>
          <w:lang w:val="en-US" w:eastAsia="zh-CN"/>
        </w:rPr>
        <w:t>】中各交易品种的“</w:t>
      </w:r>
      <w:r>
        <w:rPr>
          <w:rFonts w:hint="eastAsia" w:ascii="仿宋_GB2312" w:hAnsi="仿宋_GB2312" w:eastAsia="仿宋_GB2312" w:cs="仿宋_GB2312"/>
          <w:b w:val="0"/>
          <w:bCs w:val="0"/>
          <w:color w:val="auto"/>
          <w:w w:val="100"/>
          <w:kern w:val="0"/>
          <w:sz w:val="32"/>
          <w:szCs w:val="32"/>
          <w:highlight w:val="none"/>
          <w:lang w:val="en-US" w:eastAsia="zh-CN" w:bidi="ar"/>
        </w:rPr>
        <w:t>挂牌</w:t>
      </w:r>
      <w:r>
        <w:rPr>
          <w:rFonts w:hint="eastAsia" w:ascii="仿宋_GB2312" w:hAnsi="仿宋_GB2312" w:eastAsia="仿宋_GB2312" w:cs="仿宋_GB2312"/>
          <w:color w:val="auto"/>
          <w:sz w:val="32"/>
          <w:szCs w:val="32"/>
          <w:highlight w:val="none"/>
          <w:lang w:eastAsia="zh-CN" w:bidi="ar"/>
        </w:rPr>
        <w:t>价格</w:t>
      </w:r>
      <w:r>
        <w:rPr>
          <w:rFonts w:hint="eastAsia" w:ascii="仿宋_GB2312" w:hAnsi="仿宋_GB2312" w:eastAsia="仿宋_GB2312" w:cs="仿宋_GB2312"/>
          <w:color w:val="auto"/>
          <w:w w:val="100"/>
          <w:highlight w:val="none"/>
          <w:lang w:val="en-US" w:eastAsia="zh-CN"/>
        </w:rPr>
        <w:t>”执行。</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5.1.</w:t>
      </w:r>
      <w:r>
        <w:rPr>
          <w:rFonts w:hint="eastAsia" w:ascii="仿宋_GB2312" w:hAnsi="仿宋_GB2312" w:eastAsia="仿宋_GB2312" w:cs="仿宋_GB2312"/>
          <w:color w:val="auto"/>
          <w:w w:val="100"/>
          <w:highlight w:val="none"/>
          <w:lang w:val="en-US" w:eastAsia="zh-CN"/>
        </w:rPr>
        <w:t>4</w:t>
      </w:r>
      <w:r>
        <w:rPr>
          <w:rFonts w:hint="eastAsia" w:ascii="仿宋_GB2312" w:hAnsi="仿宋_GB2312" w:eastAsia="仿宋_GB2312" w:cs="仿宋_GB2312"/>
          <w:color w:val="auto"/>
          <w:w w:val="100"/>
          <w:highlight w:val="none"/>
          <w:lang w:eastAsia="zh-CN"/>
        </w:rPr>
        <w:t>交易的限定条件必须在交易公告中明确，原则上在申报组织以及出清过程中不得临时增加限定条件，确有必要的应当公开说明原因。</w:t>
      </w:r>
    </w:p>
    <w:p>
      <w:pPr>
        <w:pStyle w:val="6"/>
        <w:pageBreakBefore w:val="0"/>
        <w:kinsoku/>
        <w:wordWrap/>
        <w:overflowPunct/>
        <w:topLinePunct w:val="0"/>
        <w:autoSpaceDE/>
        <w:autoSpaceDN/>
        <w:bidi w:val="0"/>
        <w:adjustRightInd/>
        <w:spacing w:line="560" w:lineRule="exact"/>
        <w:ind w:left="0" w:right="0" w:firstLine="647" w:firstLineChars="200"/>
        <w:jc w:val="both"/>
        <w:textAlignment w:val="auto"/>
        <w:outlineLvl w:val="1"/>
        <w:rPr>
          <w:rFonts w:ascii="仿宋_GB2312" w:hAnsi="仿宋_GB2312" w:eastAsia="仿宋_GB2312" w:cs="仿宋_GB2312"/>
          <w:b/>
          <w:bCs/>
          <w:color w:val="auto"/>
          <w:w w:val="100"/>
          <w:highlight w:val="none"/>
          <w:lang w:eastAsia="zh-CN"/>
        </w:rPr>
      </w:pPr>
      <w:r>
        <w:rPr>
          <w:rFonts w:hint="eastAsia" w:ascii="仿宋_GB2312" w:hAnsi="仿宋_GB2312" w:eastAsia="仿宋_GB2312" w:cs="仿宋_GB2312"/>
          <w:b/>
          <w:bCs/>
          <w:color w:val="auto"/>
          <w:spacing w:val="1"/>
          <w:w w:val="100"/>
          <w:highlight w:val="none"/>
          <w:lang w:eastAsia="zh-CN"/>
        </w:rPr>
        <w:t>5.2</w:t>
      </w:r>
      <w:r>
        <w:rPr>
          <w:rFonts w:hint="eastAsia" w:ascii="仿宋_GB2312" w:hAnsi="仿宋_GB2312" w:eastAsia="仿宋_GB2312" w:cs="仿宋_GB2312"/>
          <w:b/>
          <w:bCs/>
          <w:color w:val="auto"/>
          <w:w w:val="100"/>
          <w:highlight w:val="none"/>
          <w:lang w:eastAsia="zh-CN"/>
        </w:rPr>
        <w:t>交易约束条件</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5.2.1合同电量净值</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5.2.1.1合同电量净值是指</w:t>
      </w:r>
      <w:r>
        <w:rPr>
          <w:rFonts w:hint="eastAsia" w:ascii="仿宋_GB2312" w:hAnsi="仿宋_GB2312" w:eastAsia="仿宋_GB2312" w:cs="仿宋_GB2312"/>
          <w:color w:val="auto"/>
          <w:w w:val="100"/>
          <w:highlight w:val="none"/>
          <w:lang w:val="en-US" w:eastAsia="zh-CN"/>
        </w:rPr>
        <w:t>交易单元</w:t>
      </w:r>
      <w:r>
        <w:rPr>
          <w:rFonts w:hint="eastAsia" w:ascii="仿宋_GB2312" w:hAnsi="仿宋_GB2312" w:eastAsia="仿宋_GB2312" w:cs="仿宋_GB2312"/>
          <w:color w:val="auto"/>
          <w:w w:val="100"/>
          <w:highlight w:val="none"/>
          <w:lang w:eastAsia="zh-CN"/>
        </w:rPr>
        <w:t>在电力中长期交易中多次买入、卖出互相抵消后的合同电量代数和，合同电量净值应大于等于零。</w:t>
      </w:r>
      <w:r>
        <w:rPr>
          <w:rFonts w:hint="eastAsia" w:ascii="仿宋_GB2312" w:hAnsi="仿宋_GB2312" w:eastAsia="仿宋_GB2312" w:cs="仿宋_GB2312"/>
          <w:color w:val="auto"/>
          <w:w w:val="100"/>
          <w:highlight w:val="none"/>
          <w:lang w:val="en-US" w:eastAsia="zh-CN"/>
        </w:rPr>
        <w:t>根据交易标的不同，可分为省内中长期直接交易合约电量净值、绿电合约电量净值和代理购电合约净值。</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5.2.1.2为降低市场操纵风险，保障电力中长期合同有效履约，</w:t>
      </w:r>
      <w:r>
        <w:rPr>
          <w:rFonts w:hint="eastAsia" w:ascii="仿宋_GB2312" w:hAnsi="仿宋_GB2312" w:eastAsia="仿宋_GB2312" w:cs="仿宋_GB2312"/>
          <w:color w:val="auto"/>
          <w:w w:val="100"/>
          <w:highlight w:val="none"/>
          <w:lang w:val="en-US" w:eastAsia="zh-CN"/>
        </w:rPr>
        <w:t>对各交易单元</w:t>
      </w:r>
      <w:r>
        <w:rPr>
          <w:rFonts w:hint="eastAsia" w:ascii="仿宋_GB2312" w:hAnsi="仿宋_GB2312" w:eastAsia="仿宋_GB2312" w:cs="仿宋_GB2312"/>
          <w:color w:val="auto"/>
          <w:w w:val="100"/>
          <w:highlight w:val="none"/>
          <w:lang w:eastAsia="zh-CN"/>
        </w:rPr>
        <w:t>设置合同电量净值上下限约束。</w:t>
      </w:r>
      <w:r>
        <w:rPr>
          <w:rFonts w:hint="eastAsia" w:ascii="仿宋_GB2312" w:hAnsi="仿宋_GB2312" w:eastAsia="仿宋_GB2312" w:cs="仿宋_GB2312"/>
          <w:color w:val="auto"/>
          <w:w w:val="100"/>
          <w:highlight w:val="none"/>
          <w:lang w:val="en-US" w:eastAsia="zh-CN"/>
        </w:rPr>
        <w:t>同时，为加强与跨省区中长期交易衔接，同步</w:t>
      </w:r>
      <w:r>
        <w:rPr>
          <w:rFonts w:hint="eastAsia" w:ascii="仿宋_GB2312" w:hAnsi="仿宋_GB2312" w:eastAsia="仿宋_GB2312" w:cs="仿宋_GB2312"/>
          <w:color w:val="auto"/>
          <w:highlight w:val="none"/>
          <w:lang w:eastAsia="zh-CN"/>
        </w:rPr>
        <w:t>建立跨省</w:t>
      </w:r>
      <w:r>
        <w:rPr>
          <w:rFonts w:hint="eastAsia" w:ascii="仿宋_GB2312" w:hAnsi="仿宋_GB2312" w:eastAsia="仿宋_GB2312" w:cs="仿宋_GB2312"/>
          <w:color w:val="auto"/>
          <w:highlight w:val="none"/>
          <w:lang w:val="en-US" w:eastAsia="zh-CN"/>
        </w:rPr>
        <w:t>区</w:t>
      </w:r>
      <w:r>
        <w:rPr>
          <w:rFonts w:hint="eastAsia" w:ascii="仿宋_GB2312" w:hAnsi="仿宋_GB2312" w:eastAsia="仿宋_GB2312" w:cs="仿宋_GB2312"/>
          <w:color w:val="auto"/>
          <w:highlight w:val="none"/>
          <w:lang w:eastAsia="zh-CN"/>
        </w:rPr>
        <w:t>及省内</w:t>
      </w:r>
      <w:r>
        <w:rPr>
          <w:rFonts w:hint="eastAsia" w:ascii="仿宋_GB2312" w:hAnsi="仿宋_GB2312" w:eastAsia="仿宋_GB2312" w:cs="仿宋_GB2312"/>
          <w:color w:val="auto"/>
          <w:highlight w:val="none"/>
          <w:lang w:val="en-US" w:eastAsia="zh-CN"/>
        </w:rPr>
        <w:t>各交易单元</w:t>
      </w:r>
      <w:r>
        <w:rPr>
          <w:rFonts w:hint="eastAsia" w:ascii="仿宋_GB2312" w:hAnsi="仿宋_GB2312" w:eastAsia="仿宋_GB2312" w:cs="仿宋_GB2312"/>
          <w:color w:val="auto"/>
          <w:highlight w:val="none"/>
          <w:lang w:eastAsia="zh-CN"/>
        </w:rPr>
        <w:t>交易限额互通机制，</w:t>
      </w:r>
      <w:r>
        <w:rPr>
          <w:rFonts w:hint="eastAsia" w:ascii="仿宋_GB2312" w:hAnsi="仿宋_GB2312" w:eastAsia="仿宋_GB2312" w:cs="仿宋_GB2312"/>
          <w:color w:val="auto"/>
          <w:highlight w:val="none"/>
          <w:lang w:val="en-US" w:eastAsia="zh-CN"/>
        </w:rPr>
        <w:t>具体按《</w:t>
      </w:r>
      <w:r>
        <w:rPr>
          <w:rFonts w:hint="eastAsia" w:ascii="仿宋_GB2312" w:hAnsi="仿宋_GB2312" w:eastAsia="仿宋_GB2312" w:cs="仿宋_GB2312"/>
          <w:color w:val="auto"/>
          <w:highlight w:val="none"/>
          <w:lang w:eastAsia="zh-CN"/>
        </w:rPr>
        <w:t>南方区域电力市场电力中长期交易实施细则</w:t>
      </w:r>
      <w:r>
        <w:rPr>
          <w:rFonts w:hint="eastAsia" w:ascii="仿宋_GB2312" w:hAnsi="仿宋_GB2312" w:eastAsia="仿宋_GB2312" w:cs="仿宋_GB2312"/>
          <w:color w:val="auto"/>
          <w:highlight w:val="none"/>
          <w:lang w:val="en-US" w:eastAsia="zh-CN"/>
        </w:rPr>
        <w:t>》执行</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5.2.1.2.1总</w:t>
      </w:r>
      <w:r>
        <w:rPr>
          <w:rFonts w:hint="eastAsia" w:ascii="仿宋_GB2312" w:hAnsi="仿宋_GB2312" w:eastAsia="仿宋_GB2312" w:cs="仿宋_GB2312"/>
          <w:color w:val="auto"/>
          <w:w w:val="100"/>
          <w:highlight w:val="none"/>
          <w:lang w:eastAsia="zh-CN"/>
        </w:rPr>
        <w:t>合同电量净值上</w:t>
      </w:r>
      <w:r>
        <w:rPr>
          <w:rFonts w:hint="eastAsia" w:ascii="仿宋_GB2312" w:hAnsi="仿宋_GB2312" w:eastAsia="仿宋_GB2312" w:cs="仿宋_GB2312"/>
          <w:color w:val="auto"/>
          <w:w w:val="100"/>
          <w:highlight w:val="none"/>
          <w:lang w:val="en-US" w:eastAsia="zh-CN"/>
        </w:rPr>
        <w:t>下</w:t>
      </w:r>
      <w:r>
        <w:rPr>
          <w:rFonts w:hint="eastAsia" w:ascii="仿宋_GB2312" w:hAnsi="仿宋_GB2312" w:eastAsia="仿宋_GB2312" w:cs="仿宋_GB2312"/>
          <w:color w:val="auto"/>
          <w:w w:val="100"/>
          <w:highlight w:val="none"/>
          <w:lang w:eastAsia="zh-CN"/>
        </w:rPr>
        <w:t>限</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（1）发电侧交易单元</w:t>
      </w:r>
      <w:r>
        <w:rPr>
          <w:rFonts w:hint="eastAsia" w:ascii="仿宋_GB2312" w:hAnsi="仿宋_GB2312" w:eastAsia="仿宋_GB2312" w:cs="仿宋_GB2312"/>
          <w:color w:val="auto"/>
          <w:w w:val="100"/>
          <w:highlight w:val="none"/>
          <w:lang w:val="en-US" w:eastAsia="zh-CN"/>
        </w:rPr>
        <w:t>总</w:t>
      </w:r>
      <w:r>
        <w:rPr>
          <w:rFonts w:hint="eastAsia" w:ascii="仿宋_GB2312" w:hAnsi="仿宋_GB2312" w:eastAsia="仿宋_GB2312" w:cs="仿宋_GB2312"/>
          <w:color w:val="auto"/>
          <w:w w:val="100"/>
          <w:highlight w:val="none"/>
          <w:lang w:eastAsia="zh-CN"/>
        </w:rPr>
        <w:t>合同电量净值上</w:t>
      </w:r>
      <w:r>
        <w:rPr>
          <w:rFonts w:hint="eastAsia" w:ascii="仿宋_GB2312" w:hAnsi="仿宋_GB2312" w:eastAsia="仿宋_GB2312" w:cs="仿宋_GB2312"/>
          <w:color w:val="auto"/>
          <w:w w:val="100"/>
          <w:highlight w:val="none"/>
          <w:lang w:val="en-US" w:eastAsia="zh-CN"/>
        </w:rPr>
        <w:t>下</w:t>
      </w:r>
      <w:r>
        <w:rPr>
          <w:rFonts w:hint="eastAsia" w:ascii="仿宋_GB2312" w:hAnsi="仿宋_GB2312" w:eastAsia="仿宋_GB2312" w:cs="仿宋_GB2312"/>
          <w:color w:val="auto"/>
          <w:w w:val="100"/>
          <w:highlight w:val="none"/>
          <w:lang w:eastAsia="zh-CN"/>
        </w:rPr>
        <w:t>限</w:t>
      </w:r>
      <w:r>
        <w:rPr>
          <w:rFonts w:hint="eastAsia" w:ascii="仿宋_GB2312" w:hAnsi="仿宋_GB2312" w:eastAsia="仿宋_GB2312" w:cs="仿宋_GB2312"/>
          <w:color w:val="auto"/>
          <w:w w:val="100"/>
          <w:highlight w:val="none"/>
          <w:lang w:val="en-US" w:eastAsia="zh-CN"/>
        </w:rPr>
        <w:t>按月度进行约束，分别</w:t>
      </w:r>
      <w:r>
        <w:rPr>
          <w:rFonts w:hint="eastAsia" w:ascii="仿宋_GB2312" w:hAnsi="仿宋_GB2312" w:eastAsia="仿宋_GB2312" w:cs="仿宋_GB2312"/>
          <w:color w:val="auto"/>
          <w:w w:val="100"/>
          <w:highlight w:val="none"/>
          <w:lang w:eastAsia="zh-CN"/>
        </w:rPr>
        <w:t>为调度机构发布的发电机组最大发电能力</w:t>
      </w:r>
      <w:r>
        <w:rPr>
          <w:rFonts w:hint="eastAsia" w:ascii="仿宋_GB2312" w:hAnsi="仿宋_GB2312" w:eastAsia="仿宋_GB2312" w:cs="仿宋_GB2312"/>
          <w:color w:val="auto"/>
          <w:w w:val="100"/>
          <w:highlight w:val="none"/>
          <w:lang w:val="en-US" w:eastAsia="zh-CN"/>
        </w:rPr>
        <w:t>和最小发电能力</w:t>
      </w:r>
      <w:r>
        <w:rPr>
          <w:rStyle w:val="17"/>
          <w:rFonts w:hint="eastAsia" w:ascii="仿宋_GB2312" w:hAnsi="仿宋_GB2312" w:eastAsia="仿宋_GB2312" w:cs="仿宋_GB2312"/>
          <w:color w:val="auto"/>
          <w:w w:val="100"/>
          <w:highlight w:val="none"/>
          <w:lang w:val="en-US" w:eastAsia="zh-CN"/>
        </w:rPr>
        <w:footnoteReference w:id="1"/>
      </w:r>
      <w:r>
        <w:rPr>
          <w:rFonts w:hint="eastAsia" w:ascii="仿宋_GB2312" w:hAnsi="仿宋_GB2312" w:eastAsia="仿宋_GB2312" w:cs="仿宋_GB2312"/>
          <w:color w:val="auto"/>
          <w:w w:val="100"/>
          <w:highlight w:val="none"/>
          <w:lang w:val="en-US" w:eastAsia="zh-CN"/>
        </w:rPr>
        <w:t>。其中新能源机组对应交易单元的总</w:t>
      </w:r>
      <w:r>
        <w:rPr>
          <w:rFonts w:hint="eastAsia" w:ascii="仿宋_GB2312" w:hAnsi="仿宋_GB2312" w:eastAsia="仿宋_GB2312" w:cs="仿宋_GB2312"/>
          <w:color w:val="auto"/>
          <w:w w:val="100"/>
          <w:highlight w:val="none"/>
          <w:lang w:eastAsia="zh-CN"/>
        </w:rPr>
        <w:t>合同电量净值上</w:t>
      </w:r>
      <w:r>
        <w:rPr>
          <w:rFonts w:hint="eastAsia" w:ascii="仿宋_GB2312" w:hAnsi="仿宋_GB2312" w:eastAsia="仿宋_GB2312" w:cs="仿宋_GB2312"/>
          <w:color w:val="auto"/>
          <w:w w:val="100"/>
          <w:highlight w:val="none"/>
          <w:lang w:val="en-US" w:eastAsia="zh-CN"/>
        </w:rPr>
        <w:t>下</w:t>
      </w:r>
      <w:r>
        <w:rPr>
          <w:rFonts w:hint="eastAsia" w:ascii="仿宋_GB2312" w:hAnsi="仿宋_GB2312" w:eastAsia="仿宋_GB2312" w:cs="仿宋_GB2312"/>
          <w:color w:val="auto"/>
          <w:w w:val="100"/>
          <w:highlight w:val="none"/>
          <w:lang w:eastAsia="zh-CN"/>
        </w:rPr>
        <w:t>限</w:t>
      </w:r>
      <w:r>
        <w:rPr>
          <w:rFonts w:hint="eastAsia" w:ascii="仿宋_GB2312" w:hAnsi="仿宋_GB2312" w:eastAsia="仿宋_GB2312" w:cs="仿宋_GB2312"/>
          <w:color w:val="auto"/>
          <w:w w:val="100"/>
          <w:highlight w:val="none"/>
          <w:lang w:val="en-US" w:eastAsia="zh-CN"/>
        </w:rPr>
        <w:t>需扣除机制电量</w:t>
      </w:r>
      <w:r>
        <w:rPr>
          <w:rStyle w:val="17"/>
          <w:rFonts w:hint="eastAsia" w:ascii="仿宋_GB2312" w:hAnsi="仿宋_GB2312" w:eastAsia="仿宋_GB2312" w:cs="仿宋_GB2312"/>
          <w:color w:val="auto"/>
          <w:w w:val="100"/>
          <w:highlight w:val="none"/>
          <w:lang w:val="en-US" w:eastAsia="zh-CN"/>
        </w:rPr>
        <w:footnoteReference w:id="2"/>
      </w:r>
      <w:r>
        <w:rPr>
          <w:rFonts w:hint="eastAsia" w:ascii="仿宋_GB2312" w:hAnsi="仿宋_GB2312" w:eastAsia="仿宋_GB2312" w:cs="仿宋_GB2312"/>
          <w:color w:val="auto"/>
          <w:w w:val="100"/>
          <w:highlight w:val="none"/>
          <w:lang w:val="en-US" w:eastAsia="zh-CN"/>
        </w:rPr>
        <w:t>；执行优先计划发电机组对应交易单元的总</w:t>
      </w:r>
      <w:r>
        <w:rPr>
          <w:rFonts w:hint="eastAsia" w:ascii="仿宋_GB2312" w:hAnsi="仿宋_GB2312" w:eastAsia="仿宋_GB2312" w:cs="仿宋_GB2312"/>
          <w:color w:val="auto"/>
          <w:w w:val="100"/>
          <w:highlight w:val="none"/>
          <w:lang w:eastAsia="zh-CN"/>
        </w:rPr>
        <w:t>合同电量净值上</w:t>
      </w:r>
      <w:r>
        <w:rPr>
          <w:rFonts w:hint="eastAsia" w:ascii="仿宋_GB2312" w:hAnsi="仿宋_GB2312" w:eastAsia="仿宋_GB2312" w:cs="仿宋_GB2312"/>
          <w:color w:val="auto"/>
          <w:w w:val="100"/>
          <w:highlight w:val="none"/>
          <w:lang w:val="en-US" w:eastAsia="zh-CN"/>
        </w:rPr>
        <w:t>下</w:t>
      </w:r>
      <w:r>
        <w:rPr>
          <w:rFonts w:hint="eastAsia" w:ascii="仿宋_GB2312" w:hAnsi="仿宋_GB2312" w:eastAsia="仿宋_GB2312" w:cs="仿宋_GB2312"/>
          <w:color w:val="auto"/>
          <w:w w:val="100"/>
          <w:highlight w:val="none"/>
          <w:lang w:eastAsia="zh-CN"/>
        </w:rPr>
        <w:t>限</w:t>
      </w:r>
      <w:r>
        <w:rPr>
          <w:rFonts w:hint="eastAsia" w:ascii="仿宋_GB2312" w:hAnsi="仿宋_GB2312" w:eastAsia="仿宋_GB2312" w:cs="仿宋_GB2312"/>
          <w:color w:val="auto"/>
          <w:w w:val="100"/>
          <w:highlight w:val="none"/>
          <w:lang w:val="en-US" w:eastAsia="zh-CN"/>
        </w:rPr>
        <w:t>需扣除优先计划电量</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（2）售电公司交易单元</w:t>
      </w:r>
      <w:r>
        <w:rPr>
          <w:rFonts w:hint="eastAsia" w:ascii="仿宋_GB2312" w:hAnsi="仿宋_GB2312" w:eastAsia="仿宋_GB2312" w:cs="仿宋_GB2312"/>
          <w:color w:val="auto"/>
          <w:w w:val="100"/>
          <w:highlight w:val="none"/>
          <w:lang w:val="en-US" w:eastAsia="zh-CN"/>
        </w:rPr>
        <w:t>总</w:t>
      </w:r>
      <w:r>
        <w:rPr>
          <w:rFonts w:hint="eastAsia" w:ascii="仿宋_GB2312" w:hAnsi="仿宋_GB2312" w:eastAsia="仿宋_GB2312" w:cs="仿宋_GB2312"/>
          <w:color w:val="auto"/>
          <w:w w:val="100"/>
          <w:highlight w:val="none"/>
          <w:lang w:eastAsia="zh-CN"/>
        </w:rPr>
        <w:t>合同电量净值上限</w:t>
      </w:r>
      <w:r>
        <w:rPr>
          <w:rFonts w:hint="eastAsia" w:ascii="仿宋_GB2312" w:hAnsi="仿宋_GB2312" w:eastAsia="仿宋_GB2312" w:cs="仿宋_GB2312"/>
          <w:color w:val="auto"/>
          <w:highlight w:val="none"/>
          <w:lang w:eastAsia="zh-CN"/>
        </w:rPr>
        <w:t>按</w:t>
      </w:r>
      <w:r>
        <w:rPr>
          <w:rFonts w:hint="eastAsia" w:ascii="仿宋_GB2312" w:hAnsi="仿宋_GB2312" w:eastAsia="仿宋_GB2312" w:cs="仿宋_GB2312"/>
          <w:color w:val="auto"/>
          <w:highlight w:val="none"/>
          <w:lang w:val="en-US" w:eastAsia="zh-CN"/>
        </w:rPr>
        <w:t>月度及年</w:t>
      </w:r>
      <w:r>
        <w:rPr>
          <w:rFonts w:hint="eastAsia" w:ascii="仿宋_GB2312" w:hAnsi="仿宋_GB2312" w:eastAsia="仿宋_GB2312" w:cs="仿宋_GB2312"/>
          <w:color w:val="auto"/>
          <w:highlight w:val="none"/>
          <w:lang w:eastAsia="zh-CN"/>
        </w:rPr>
        <w:t>度进行约束。</w:t>
      </w:r>
      <w:r>
        <w:rPr>
          <w:rFonts w:hint="eastAsia" w:ascii="仿宋_GB2312" w:hAnsi="仿宋_GB2312" w:eastAsia="仿宋_GB2312" w:cs="仿宋_GB2312"/>
          <w:color w:val="auto"/>
          <w:highlight w:val="none"/>
          <w:lang w:val="en-US" w:eastAsia="zh-CN"/>
        </w:rPr>
        <w:t>月度</w:t>
      </w:r>
      <w:r>
        <w:rPr>
          <w:rFonts w:hint="eastAsia" w:ascii="仿宋_GB2312" w:hAnsi="仿宋_GB2312" w:eastAsia="仿宋_GB2312" w:cs="仿宋_GB2312"/>
          <w:color w:val="auto"/>
          <w:highlight w:val="none"/>
          <w:lang w:eastAsia="zh-CN"/>
        </w:rPr>
        <w:t>上限等于近12个月历史最大实际用电量乘以</w:t>
      </w:r>
      <w:r>
        <w:rPr>
          <w:rFonts w:hint="eastAsia" w:ascii="仿宋_GB2312" w:hAnsi="仿宋_GB2312" w:eastAsia="仿宋_GB2312" w:cs="仿宋_GB2312"/>
          <w:color w:val="auto"/>
          <w:w w:val="100"/>
          <w:highlight w:val="none"/>
          <w:lang w:val="en-US" w:eastAsia="zh-CN"/>
        </w:rPr>
        <w:t>Y</w:t>
      </w:r>
      <w:r>
        <w:rPr>
          <w:rFonts w:hint="eastAsia" w:ascii="仿宋_GB2312" w:hAnsi="仿宋_GB2312" w:eastAsia="仿宋_GB2312" w:cs="仿宋_GB2312"/>
          <w:color w:val="auto"/>
          <w:w w:val="100"/>
          <w:highlight w:val="none"/>
          <w:vertAlign w:val="subscript"/>
          <w:lang w:val="en-US" w:eastAsia="zh-CN"/>
        </w:rPr>
        <w:t>调节</w:t>
      </w:r>
      <w:r>
        <w:rPr>
          <w:rFonts w:hint="eastAsia" w:ascii="仿宋_GB2312" w:hAnsi="仿宋_GB2312" w:eastAsia="仿宋_GB2312" w:cs="仿宋_GB2312"/>
          <w:color w:val="auto"/>
          <w:w w:val="100"/>
          <w:highlight w:val="none"/>
          <w:vertAlign w:val="subscript"/>
          <w:lang w:eastAsia="zh-CN"/>
        </w:rPr>
        <w:t>系数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w w:val="100"/>
          <w:highlight w:val="none"/>
          <w:lang w:eastAsia="zh-CN"/>
        </w:rPr>
        <w:t>其中</w:t>
      </w:r>
      <w:r>
        <w:rPr>
          <w:rFonts w:hint="eastAsia" w:ascii="仿宋_GB2312" w:hAnsi="仿宋_GB2312" w:eastAsia="仿宋_GB2312" w:cs="仿宋_GB2312"/>
          <w:color w:val="auto"/>
          <w:w w:val="100"/>
          <w:highlight w:val="none"/>
          <w:lang w:val="en-US" w:eastAsia="zh-CN"/>
        </w:rPr>
        <w:t>Y</w:t>
      </w:r>
      <w:r>
        <w:rPr>
          <w:rFonts w:hint="eastAsia" w:ascii="仿宋_GB2312" w:hAnsi="仿宋_GB2312" w:eastAsia="仿宋_GB2312" w:cs="仿宋_GB2312"/>
          <w:color w:val="auto"/>
          <w:w w:val="100"/>
          <w:highlight w:val="none"/>
          <w:vertAlign w:val="subscript"/>
          <w:lang w:val="en-US" w:eastAsia="zh-CN"/>
        </w:rPr>
        <w:t>调节</w:t>
      </w:r>
      <w:r>
        <w:rPr>
          <w:rFonts w:hint="eastAsia" w:ascii="仿宋_GB2312" w:hAnsi="仿宋_GB2312" w:eastAsia="仿宋_GB2312" w:cs="仿宋_GB2312"/>
          <w:color w:val="auto"/>
          <w:w w:val="100"/>
          <w:highlight w:val="none"/>
          <w:vertAlign w:val="subscript"/>
          <w:lang w:eastAsia="zh-CN"/>
        </w:rPr>
        <w:t>系数</w:t>
      </w:r>
      <w:r>
        <w:rPr>
          <w:rFonts w:hint="eastAsia" w:ascii="仿宋_GB2312" w:hAnsi="仿宋_GB2312" w:eastAsia="仿宋_GB2312" w:cs="仿宋_GB2312"/>
          <w:color w:val="auto"/>
          <w:w w:val="100"/>
          <w:highlight w:val="none"/>
          <w:lang w:eastAsia="zh-CN"/>
        </w:rPr>
        <w:t>取值</w:t>
      </w:r>
      <w:r>
        <w:rPr>
          <w:rFonts w:hint="eastAsia" w:ascii="仿宋_GB2312" w:hAnsi="仿宋_GB2312" w:eastAsia="仿宋_GB2312" w:cs="仿宋_GB2312"/>
          <w:color w:val="auto"/>
          <w:w w:val="100"/>
          <w:highlight w:val="none"/>
          <w:lang w:val="en-US" w:eastAsia="zh-CN"/>
        </w:rPr>
        <w:t>按当年省内交易方案执行，下同；若售电公司代理的所有电力用户均为当月新报装用电的用户，则该售电公司当月总</w:t>
      </w:r>
      <w:r>
        <w:rPr>
          <w:rFonts w:hint="eastAsia" w:ascii="仿宋_GB2312" w:hAnsi="仿宋_GB2312" w:eastAsia="仿宋_GB2312" w:cs="仿宋_GB2312"/>
          <w:color w:val="auto"/>
          <w:w w:val="100"/>
          <w:highlight w:val="none"/>
          <w:lang w:eastAsia="zh-CN"/>
        </w:rPr>
        <w:t>合同电量净值上限</w:t>
      </w:r>
      <w:r>
        <w:rPr>
          <w:rFonts w:hint="eastAsia" w:ascii="仿宋_GB2312" w:hAnsi="仿宋_GB2312" w:eastAsia="仿宋_GB2312" w:cs="仿宋_GB2312"/>
          <w:color w:val="auto"/>
          <w:w w:val="100"/>
          <w:highlight w:val="none"/>
          <w:lang w:val="en-US" w:eastAsia="zh-CN"/>
        </w:rPr>
        <w:t>=代理电力用户名下所有工商业计量点容量</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当月天数</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24小时</w:t>
      </w:r>
      <w:r>
        <w:rPr>
          <w:rFonts w:hint="eastAsia" w:ascii="仿宋_GB2312" w:hAnsi="仿宋_GB2312" w:eastAsia="仿宋_GB2312" w:cs="仿宋_GB2312"/>
          <w:color w:val="auto"/>
          <w:w w:val="100"/>
          <w:highlight w:val="none"/>
          <w:lang w:val="en-US" w:eastAsia="zh-CN"/>
        </w:rPr>
        <w:t>。</w:t>
      </w:r>
      <w:r>
        <w:rPr>
          <w:rFonts w:hint="eastAsia" w:ascii="仿宋_GB2312" w:hAnsi="仿宋_GB2312" w:eastAsia="仿宋_GB2312" w:cs="仿宋_GB2312"/>
          <w:color w:val="auto"/>
          <w:highlight w:val="none"/>
          <w:lang w:eastAsia="zh-CN"/>
        </w:rPr>
        <w:t>年度</w:t>
      </w:r>
      <w:r>
        <w:rPr>
          <w:rFonts w:hint="eastAsia" w:ascii="仿宋_GB2312" w:hAnsi="仿宋_GB2312" w:eastAsia="仿宋_GB2312" w:cs="仿宋_GB2312"/>
          <w:color w:val="auto"/>
          <w:highlight w:val="none"/>
          <w:lang w:val="en-US" w:eastAsia="zh-CN"/>
        </w:rPr>
        <w:t>上限为</w:t>
      </w:r>
      <w:r>
        <w:rPr>
          <w:rFonts w:hint="eastAsia" w:ascii="仿宋_GB2312" w:hAnsi="仿宋_GB2312" w:eastAsia="仿宋_GB2312" w:cs="仿宋_GB2312"/>
          <w:color w:val="auto"/>
          <w:highlight w:val="none"/>
          <w:lang w:eastAsia="zh-CN"/>
        </w:rPr>
        <w:t>售电公司资产总额</w:t>
      </w:r>
      <w:r>
        <w:rPr>
          <w:rFonts w:hint="eastAsia" w:ascii="仿宋_GB2312" w:hAnsi="仿宋_GB2312" w:eastAsia="仿宋_GB2312" w:cs="仿宋_GB2312"/>
          <w:color w:val="auto"/>
          <w:highlight w:val="none"/>
          <w:lang w:val="en-US" w:eastAsia="zh-CN"/>
        </w:rPr>
        <w:t>和</w:t>
      </w:r>
      <w:r>
        <w:rPr>
          <w:rFonts w:hint="eastAsia" w:ascii="仿宋_GB2312" w:hAnsi="仿宋_GB2312" w:eastAsia="仿宋_GB2312" w:cs="仿宋_GB2312"/>
          <w:color w:val="auto"/>
          <w:highlight w:val="none"/>
          <w:lang w:eastAsia="zh-CN"/>
        </w:rPr>
        <w:t>履约担保对应可交易电量规模</w:t>
      </w:r>
      <w:r>
        <w:rPr>
          <w:rFonts w:hint="eastAsia" w:ascii="仿宋_GB2312" w:hAnsi="仿宋_GB2312" w:eastAsia="仿宋_GB2312" w:cs="仿宋_GB2312"/>
          <w:color w:val="auto"/>
          <w:highlight w:val="none"/>
          <w:lang w:val="en-US" w:eastAsia="zh-CN"/>
        </w:rPr>
        <w:t>二者取小</w:t>
      </w:r>
      <w:r>
        <w:rPr>
          <w:rFonts w:hint="eastAsia" w:ascii="仿宋_GB2312" w:hAnsi="仿宋_GB2312" w:eastAsia="仿宋_GB2312" w:cs="仿宋_GB2312"/>
          <w:color w:val="auto"/>
          <w:w w:val="100"/>
          <w:highlight w:val="none"/>
          <w:lang w:val="en-US" w:eastAsia="zh-CN"/>
        </w:rPr>
        <w:t>。年度、月度下限均为零。</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电力</w:t>
      </w:r>
      <w:r>
        <w:rPr>
          <w:rFonts w:hint="eastAsia" w:ascii="仿宋_GB2312" w:hAnsi="仿宋_GB2312" w:eastAsia="仿宋_GB2312" w:cs="仿宋_GB2312"/>
          <w:color w:val="auto"/>
          <w:highlight w:val="none"/>
          <w:lang w:eastAsia="zh-CN"/>
        </w:rPr>
        <w:t>批发用户交易单元</w:t>
      </w:r>
      <w:r>
        <w:rPr>
          <w:rFonts w:hint="eastAsia" w:ascii="仿宋_GB2312" w:hAnsi="仿宋_GB2312" w:eastAsia="仿宋_GB2312" w:cs="仿宋_GB2312"/>
          <w:color w:val="auto"/>
          <w:highlight w:val="none"/>
          <w:lang w:val="en-US" w:eastAsia="zh-CN"/>
        </w:rPr>
        <w:t>总</w:t>
      </w:r>
      <w:r>
        <w:rPr>
          <w:rFonts w:hint="eastAsia" w:ascii="仿宋_GB2312" w:hAnsi="仿宋_GB2312" w:eastAsia="仿宋_GB2312" w:cs="仿宋_GB2312"/>
          <w:color w:val="auto"/>
          <w:highlight w:val="none"/>
          <w:lang w:eastAsia="zh-CN"/>
        </w:rPr>
        <w:t>合同电量净值</w:t>
      </w:r>
      <w:r>
        <w:rPr>
          <w:rFonts w:hint="eastAsia" w:ascii="仿宋_GB2312" w:hAnsi="仿宋_GB2312" w:eastAsia="仿宋_GB2312" w:cs="仿宋_GB2312"/>
          <w:color w:val="auto"/>
          <w:highlight w:val="none"/>
          <w:lang w:val="en-US" w:eastAsia="zh-CN"/>
        </w:rPr>
        <w:t>上下限按月度进行约束，</w:t>
      </w:r>
      <w:r>
        <w:rPr>
          <w:rFonts w:hint="eastAsia" w:ascii="仿宋_GB2312" w:hAnsi="仿宋_GB2312" w:eastAsia="仿宋_GB2312" w:cs="仿宋_GB2312"/>
          <w:color w:val="auto"/>
          <w:highlight w:val="none"/>
          <w:lang w:eastAsia="zh-CN"/>
        </w:rPr>
        <w:t>上限</w:t>
      </w:r>
      <w:r>
        <w:rPr>
          <w:rFonts w:hint="eastAsia" w:ascii="仿宋_GB2312" w:hAnsi="仿宋_GB2312" w:eastAsia="仿宋_GB2312" w:cs="仿宋_GB2312"/>
          <w:color w:val="auto"/>
          <w:highlight w:val="none"/>
          <w:lang w:val="en-US" w:eastAsia="zh-CN"/>
        </w:rPr>
        <w:t>为其</w:t>
      </w:r>
      <w:r>
        <w:rPr>
          <w:rFonts w:hint="eastAsia" w:ascii="仿宋_GB2312" w:hAnsi="仿宋_GB2312" w:eastAsia="仿宋_GB2312" w:cs="仿宋_GB2312"/>
          <w:color w:val="auto"/>
          <w:highlight w:val="none"/>
          <w:lang w:eastAsia="zh-CN"/>
        </w:rPr>
        <w:t>近12个月历史最大实际用电量乘以</w:t>
      </w:r>
      <w:r>
        <w:rPr>
          <w:rFonts w:hint="eastAsia" w:ascii="仿宋_GB2312" w:hAnsi="仿宋_GB2312" w:eastAsia="仿宋_GB2312" w:cs="仿宋_GB2312"/>
          <w:color w:val="auto"/>
          <w:highlight w:val="none"/>
          <w:lang w:val="en-US" w:eastAsia="zh-CN"/>
        </w:rPr>
        <w:t>Y调节</w:t>
      </w:r>
      <w:r>
        <w:rPr>
          <w:rFonts w:hint="eastAsia" w:ascii="仿宋_GB2312" w:hAnsi="仿宋_GB2312" w:eastAsia="仿宋_GB2312" w:cs="仿宋_GB2312"/>
          <w:color w:val="auto"/>
          <w:highlight w:val="none"/>
          <w:lang w:eastAsia="zh-CN"/>
        </w:rPr>
        <w:t>系数，下限为零。</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default"/>
          <w:color w:val="auto"/>
          <w:w w:val="100"/>
          <w:highlight w:val="none"/>
          <w:lang w:val="en-US"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4</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电网企业分为电网优购交易单元总合同电量净值和电网代购交易单元总合同电量净值，</w:t>
      </w:r>
      <w:r>
        <w:rPr>
          <w:rFonts w:hint="eastAsia" w:ascii="仿宋_GB2312" w:hAnsi="仿宋_GB2312" w:eastAsia="仿宋_GB2312" w:cs="仿宋_GB2312"/>
          <w:color w:val="auto"/>
          <w:w w:val="100"/>
          <w:highlight w:val="none"/>
          <w:lang w:eastAsia="zh-CN"/>
        </w:rPr>
        <w:t>不设上限，下限为零。</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（5）独立储能充电和放电交易单元总合同电量净值上下限按月度进行约束，上限=额定容量×日均充放电循环次数×当月天数，下限为零。</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5.2.1.2.2分时段</w:t>
      </w:r>
      <w:r>
        <w:rPr>
          <w:rFonts w:hint="eastAsia" w:ascii="仿宋_GB2312" w:hAnsi="仿宋_GB2312" w:eastAsia="仿宋_GB2312" w:cs="仿宋_GB2312"/>
          <w:color w:val="auto"/>
          <w:w w:val="100"/>
          <w:highlight w:val="none"/>
          <w:lang w:eastAsia="zh-CN"/>
        </w:rPr>
        <w:t>合同电量净值上</w:t>
      </w:r>
      <w:r>
        <w:rPr>
          <w:rFonts w:hint="eastAsia" w:ascii="仿宋_GB2312" w:hAnsi="仿宋_GB2312" w:eastAsia="仿宋_GB2312" w:cs="仿宋_GB2312"/>
          <w:color w:val="auto"/>
          <w:w w:val="100"/>
          <w:highlight w:val="none"/>
          <w:lang w:val="en-US" w:eastAsia="zh-CN"/>
        </w:rPr>
        <w:t>下</w:t>
      </w:r>
      <w:r>
        <w:rPr>
          <w:rFonts w:hint="eastAsia" w:ascii="仿宋_GB2312" w:hAnsi="仿宋_GB2312" w:eastAsia="仿宋_GB2312" w:cs="仿宋_GB2312"/>
          <w:color w:val="auto"/>
          <w:w w:val="100"/>
          <w:highlight w:val="none"/>
          <w:lang w:eastAsia="zh-CN"/>
        </w:rPr>
        <w:t>限</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highlight w:val="none"/>
          <w:lang w:eastAsia="zh-CN"/>
        </w:rPr>
        <w:t>为保证中长期</w:t>
      </w:r>
      <w:r>
        <w:rPr>
          <w:rFonts w:hint="eastAsia" w:ascii="仿宋_GB2312" w:hAnsi="仿宋_GB2312" w:eastAsia="仿宋_GB2312" w:cs="仿宋_GB2312"/>
          <w:color w:val="auto"/>
          <w:highlight w:val="none"/>
          <w:lang w:val="en-US" w:eastAsia="zh-CN"/>
        </w:rPr>
        <w:t>交易</w:t>
      </w:r>
      <w:r>
        <w:rPr>
          <w:rFonts w:hint="eastAsia" w:ascii="仿宋_GB2312" w:hAnsi="仿宋_GB2312" w:eastAsia="仿宋_GB2312" w:cs="仿宋_GB2312"/>
          <w:color w:val="auto"/>
          <w:highlight w:val="none"/>
          <w:lang w:eastAsia="zh-CN"/>
        </w:rPr>
        <w:t>与现货交易的衔接</w:t>
      </w:r>
      <w:r>
        <w:rPr>
          <w:rFonts w:hint="eastAsia" w:ascii="仿宋_GB2312" w:hAnsi="仿宋_GB2312" w:eastAsia="仿宋_GB2312" w:cs="仿宋_GB2312"/>
          <w:color w:val="auto"/>
          <w:w w:val="100"/>
          <w:highlight w:val="none"/>
          <w:lang w:eastAsia="zh-CN"/>
        </w:rPr>
        <w:t>，应用分时段合同电量净值</w:t>
      </w:r>
      <w:r>
        <w:rPr>
          <w:rStyle w:val="17"/>
          <w:rFonts w:hint="eastAsia" w:ascii="仿宋_GB2312" w:hAnsi="仿宋_GB2312" w:eastAsia="仿宋_GB2312" w:cs="仿宋_GB2312"/>
          <w:color w:val="auto"/>
          <w:w w:val="100"/>
          <w:highlight w:val="none"/>
          <w:lang w:eastAsia="zh-CN"/>
        </w:rPr>
        <w:footnoteReference w:id="3"/>
      </w:r>
      <w:r>
        <w:rPr>
          <w:rFonts w:hint="eastAsia" w:ascii="仿宋_GB2312" w:hAnsi="仿宋_GB2312" w:eastAsia="仿宋_GB2312" w:cs="仿宋_GB2312"/>
          <w:color w:val="auto"/>
          <w:w w:val="100"/>
          <w:highlight w:val="none"/>
          <w:lang w:eastAsia="zh-CN"/>
        </w:rPr>
        <w:t>上下限约束。</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1</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原则上，</w:t>
      </w:r>
      <w:r>
        <w:rPr>
          <w:rFonts w:hint="eastAsia" w:ascii="仿宋_GB2312" w:hAnsi="仿宋_GB2312" w:eastAsia="仿宋_GB2312" w:cs="仿宋_GB2312"/>
          <w:color w:val="auto"/>
          <w:w w:val="100"/>
          <w:highlight w:val="none"/>
          <w:lang w:eastAsia="zh-CN"/>
        </w:rPr>
        <w:t>发电侧交易单元各时段合同电量净值上限为</w:t>
      </w:r>
      <w:r>
        <w:rPr>
          <w:rFonts w:hint="eastAsia" w:ascii="仿宋_GB2312" w:hAnsi="仿宋_GB2312" w:eastAsia="仿宋_GB2312" w:cs="仿宋_GB2312"/>
          <w:color w:val="auto"/>
          <w:w w:val="100"/>
          <w:highlight w:val="none"/>
          <w:lang w:val="en-US" w:eastAsia="zh-CN"/>
        </w:rPr>
        <w:t>机组注册装机容量×(1-厂用电率)×（1-机制电量比例</w:t>
      </w:r>
      <w:r>
        <w:rPr>
          <w:rFonts w:hint="eastAsia" w:ascii="仿宋_GB2312" w:hAnsi="仿宋_GB2312" w:eastAsia="仿宋_GB2312" w:cs="仿宋_GB2312"/>
          <w:color w:val="auto"/>
          <w:w w:val="100"/>
          <w:highlight w:val="none"/>
          <w:vertAlign w:val="superscript"/>
          <w:lang w:val="en-US" w:eastAsia="zh-CN"/>
        </w:rPr>
        <w:footnoteReference w:id="4"/>
      </w:r>
      <w:r>
        <w:rPr>
          <w:rFonts w:hint="eastAsia" w:ascii="仿宋_GB2312" w:hAnsi="仿宋_GB2312" w:eastAsia="仿宋_GB2312" w:cs="仿宋_GB2312"/>
          <w:color w:val="auto"/>
          <w:w w:val="100"/>
          <w:highlight w:val="none"/>
          <w:lang w:val="en-US" w:eastAsia="zh-CN"/>
        </w:rPr>
        <w:t>）-优先计划电量，下限为零，其中厂用电率由调度机构提供；</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2</w:t>
      </w:r>
      <w:r>
        <w:rPr>
          <w:rFonts w:hint="eastAsia" w:ascii="仿宋_GB2312" w:hAnsi="仿宋_GB2312" w:eastAsia="仿宋_GB2312" w:cs="仿宋_GB2312"/>
          <w:color w:val="auto"/>
          <w:w w:val="100"/>
          <w:highlight w:val="none"/>
          <w:lang w:eastAsia="zh-CN"/>
        </w:rPr>
        <w:t>）电网企业、售电公司和电力批发用户交易单元各时段合同电量净值不设上限，下限为零</w:t>
      </w:r>
      <w:r>
        <w:rPr>
          <w:rFonts w:hint="eastAsia" w:ascii="仿宋_GB2312" w:hAnsi="仿宋_GB2312" w:eastAsia="仿宋_GB2312" w:cs="仿宋_GB2312"/>
          <w:color w:val="auto"/>
          <w:w w:val="100"/>
          <w:highlight w:val="none"/>
          <w:lang w:val="en-US" w:eastAsia="zh-CN"/>
        </w:rPr>
        <w:t>，</w:t>
      </w:r>
      <w:r>
        <w:rPr>
          <w:rFonts w:hint="eastAsia" w:ascii="仿宋_GB2312" w:hAnsi="仿宋_GB2312" w:eastAsia="仿宋_GB2312" w:cs="仿宋_GB2312"/>
          <w:color w:val="auto"/>
          <w:highlight w:val="none"/>
          <w:lang w:eastAsia="zh-CN"/>
        </w:rPr>
        <w:t>具备条件时，售电公司和电力批发用户交易单元各时段合同电量净值按照</w:t>
      </w:r>
      <w:r>
        <w:rPr>
          <w:rFonts w:hint="eastAsia" w:ascii="仿宋_GB2312" w:hAnsi="仿宋_GB2312" w:eastAsia="仿宋_GB2312" w:cs="仿宋_GB2312"/>
          <w:color w:val="auto"/>
          <w:highlight w:val="none"/>
          <w:lang w:val="en-US" w:eastAsia="zh-CN"/>
        </w:rPr>
        <w:t>交易平台获取的</w:t>
      </w:r>
      <w:r>
        <w:rPr>
          <w:rFonts w:hint="eastAsia" w:ascii="仿宋_GB2312" w:hAnsi="仿宋_GB2312" w:eastAsia="仿宋_GB2312" w:cs="仿宋_GB2312"/>
          <w:color w:val="auto"/>
          <w:highlight w:val="none"/>
          <w:lang w:eastAsia="zh-CN"/>
        </w:rPr>
        <w:t>代理用户（自身）注册报装容量之和执行。</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（3）原则上，独立储能放电交易单元各时段合同电量净值上限为其额定放电功率，独立储能充电交易单元各时段合同电量净值上限为其额定充电功率，下限均为零。</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5.2.2合同电量方向</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val="en-US" w:eastAsia="zh-CN"/>
        </w:rPr>
        <w:t>5.2.2.1</w:t>
      </w:r>
      <w:r>
        <w:rPr>
          <w:rFonts w:hint="eastAsia" w:ascii="仿宋_GB2312" w:hAnsi="仿宋_GB2312" w:eastAsia="仿宋_GB2312" w:cs="仿宋_GB2312"/>
          <w:color w:val="auto"/>
          <w:w w:val="100"/>
          <w:highlight w:val="none"/>
          <w:lang w:eastAsia="zh-CN"/>
        </w:rPr>
        <w:t>当发电侧交易单元</w:t>
      </w:r>
      <w:r>
        <w:rPr>
          <w:rFonts w:hint="eastAsia" w:ascii="仿宋_GB2312" w:hAnsi="仿宋_GB2312" w:eastAsia="仿宋_GB2312" w:cs="仿宋_GB2312"/>
          <w:color w:val="auto"/>
          <w:w w:val="100"/>
          <w:highlight w:val="none"/>
          <w:lang w:val="en-US" w:eastAsia="zh-CN"/>
        </w:rPr>
        <w:t>和</w:t>
      </w:r>
      <w:r>
        <w:rPr>
          <w:rFonts w:hint="eastAsia" w:ascii="仿宋_GB2312" w:hAnsi="仿宋_GB2312" w:eastAsia="仿宋_GB2312" w:cs="仿宋_GB2312"/>
          <w:color w:val="auto"/>
          <w:highlight w:val="none"/>
          <w:lang w:eastAsia="zh-CN"/>
        </w:rPr>
        <w:t>独立储能放电交易单元</w:t>
      </w:r>
      <w:r>
        <w:rPr>
          <w:rFonts w:hint="eastAsia" w:ascii="仿宋_GB2312" w:hAnsi="仿宋_GB2312" w:eastAsia="仿宋_GB2312" w:cs="仿宋_GB2312"/>
          <w:color w:val="auto"/>
          <w:w w:val="100"/>
          <w:highlight w:val="none"/>
          <w:lang w:eastAsia="zh-CN"/>
        </w:rPr>
        <w:t>选择买入操作时，其合同电量方向为负，选择卖出操作时，其合同电量方向为正；</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val="en-US" w:eastAsia="zh-CN"/>
        </w:rPr>
        <w:t>5.2.2.2</w:t>
      </w:r>
      <w:r>
        <w:rPr>
          <w:rFonts w:hint="eastAsia" w:ascii="仿宋_GB2312" w:hAnsi="仿宋_GB2312" w:eastAsia="仿宋_GB2312" w:cs="仿宋_GB2312"/>
          <w:color w:val="auto"/>
          <w:w w:val="100"/>
          <w:highlight w:val="none"/>
          <w:lang w:eastAsia="zh-CN"/>
        </w:rPr>
        <w:t>当用电侧交易单元</w:t>
      </w:r>
      <w:r>
        <w:rPr>
          <w:rFonts w:hint="eastAsia" w:ascii="仿宋_GB2312" w:hAnsi="仿宋_GB2312" w:eastAsia="仿宋_GB2312" w:cs="仿宋_GB2312"/>
          <w:color w:val="auto"/>
          <w:w w:val="100"/>
          <w:highlight w:val="none"/>
          <w:lang w:val="en-US" w:eastAsia="zh-CN"/>
        </w:rPr>
        <w:t>和</w:t>
      </w:r>
      <w:r>
        <w:rPr>
          <w:rFonts w:hint="eastAsia" w:ascii="仿宋_GB2312" w:hAnsi="仿宋_GB2312" w:eastAsia="仿宋_GB2312" w:cs="仿宋_GB2312"/>
          <w:color w:val="auto"/>
          <w:highlight w:val="none"/>
          <w:lang w:eastAsia="zh-CN"/>
        </w:rPr>
        <w:t>独立储能充电交易单元</w:t>
      </w:r>
      <w:r>
        <w:rPr>
          <w:rFonts w:hint="eastAsia" w:ascii="仿宋_GB2312" w:hAnsi="仿宋_GB2312" w:eastAsia="仿宋_GB2312" w:cs="仿宋_GB2312"/>
          <w:color w:val="auto"/>
          <w:w w:val="100"/>
          <w:highlight w:val="none"/>
          <w:lang w:eastAsia="zh-CN"/>
        </w:rPr>
        <w:t>选择买入操作时，其合同电量方向为正，选择卖出操作时，其合同电量方向为负。</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5.2.2.3</w:t>
      </w:r>
      <w:r>
        <w:rPr>
          <w:rFonts w:hint="eastAsia" w:ascii="仿宋_GB2312" w:hAnsi="仿宋_GB2312" w:eastAsia="仿宋_GB2312" w:cs="仿宋_GB2312"/>
          <w:color w:val="auto"/>
          <w:highlight w:val="none"/>
          <w:lang w:eastAsia="zh-CN"/>
        </w:rPr>
        <w:t>现阶段，充电和放电交易单元只允许单向交易。其中，放电交易单元只允许卖出，充电交易单元只允许买入。</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2"/>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5.2.3可申报电量约束</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5.2.3.1定义及基本要求</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5.2.3.1.1各市场成员须在可申报电量额度范围内参加电力中长期交易。</w:t>
      </w:r>
      <w:r>
        <w:rPr>
          <w:rFonts w:hint="eastAsia" w:ascii="仿宋_GB2312" w:hAnsi="仿宋_GB2312" w:eastAsia="仿宋_GB2312" w:cs="仿宋_GB2312"/>
          <w:color w:val="auto"/>
          <w:highlight w:val="none"/>
          <w:lang w:val="en-US" w:eastAsia="zh-CN"/>
        </w:rPr>
        <w:t>现货连续运行时，优先计划电量和纳入机制的电量不再参与电力中长期交易。</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5.2.3.1.2</w:t>
      </w:r>
      <w:r>
        <w:rPr>
          <w:rFonts w:hint="eastAsia" w:ascii="仿宋_GB2312" w:hAnsi="仿宋_GB2312" w:eastAsia="仿宋_GB2312" w:cs="仿宋_GB2312"/>
          <w:color w:val="auto"/>
          <w:w w:val="100"/>
          <w:highlight w:val="none"/>
          <w:lang w:val="en-US" w:eastAsia="zh-CN"/>
        </w:rPr>
        <w:t>在满足各交易单元分时段</w:t>
      </w:r>
      <w:r>
        <w:rPr>
          <w:rFonts w:hint="eastAsia" w:ascii="仿宋_GB2312" w:hAnsi="仿宋_GB2312" w:eastAsia="仿宋_GB2312" w:cs="仿宋_GB2312"/>
          <w:color w:val="auto"/>
          <w:w w:val="100"/>
          <w:highlight w:val="none"/>
          <w:lang w:eastAsia="zh-CN"/>
        </w:rPr>
        <w:t>合同电量净值上下限</w:t>
      </w:r>
      <w:r>
        <w:rPr>
          <w:rFonts w:hint="eastAsia" w:ascii="仿宋_GB2312" w:hAnsi="仿宋_GB2312" w:eastAsia="仿宋_GB2312" w:cs="仿宋_GB2312"/>
          <w:color w:val="auto"/>
          <w:w w:val="100"/>
          <w:highlight w:val="none"/>
          <w:lang w:val="en-US" w:eastAsia="zh-CN"/>
        </w:rPr>
        <w:t>的前提下，</w:t>
      </w:r>
      <w:r>
        <w:rPr>
          <w:rFonts w:hint="eastAsia" w:ascii="仿宋_GB2312" w:hAnsi="仿宋_GB2312" w:eastAsia="仿宋_GB2312" w:cs="仿宋_GB2312"/>
          <w:color w:val="auto"/>
          <w:w w:val="100"/>
          <w:highlight w:val="none"/>
          <w:lang w:eastAsia="zh-CN"/>
        </w:rPr>
        <w:t>电力交易机构根据</w:t>
      </w:r>
      <w:r>
        <w:rPr>
          <w:rFonts w:hint="eastAsia" w:ascii="仿宋_GB2312" w:hAnsi="仿宋_GB2312" w:eastAsia="仿宋_GB2312" w:cs="仿宋_GB2312"/>
          <w:color w:val="auto"/>
          <w:w w:val="100"/>
          <w:highlight w:val="none"/>
          <w:lang w:val="en-US" w:eastAsia="zh-CN"/>
        </w:rPr>
        <w:t>各交易单元的</w:t>
      </w:r>
      <w:r>
        <w:rPr>
          <w:rFonts w:hint="eastAsia" w:ascii="仿宋_GB2312" w:hAnsi="仿宋_GB2312" w:eastAsia="仿宋_GB2312" w:cs="仿宋_GB2312"/>
          <w:color w:val="auto"/>
          <w:w w:val="100"/>
          <w:highlight w:val="none"/>
          <w:lang w:eastAsia="zh-CN"/>
        </w:rPr>
        <w:t>合同电量净值</w:t>
      </w:r>
      <w:r>
        <w:rPr>
          <w:rFonts w:hint="eastAsia" w:ascii="仿宋_GB2312" w:hAnsi="仿宋_GB2312" w:eastAsia="仿宋_GB2312" w:cs="仿宋_GB2312"/>
          <w:color w:val="auto"/>
          <w:w w:val="100"/>
          <w:highlight w:val="none"/>
          <w:lang w:val="en-US" w:eastAsia="zh-CN"/>
        </w:rPr>
        <w:t>、总</w:t>
      </w:r>
      <w:r>
        <w:rPr>
          <w:rFonts w:hint="eastAsia" w:ascii="仿宋_GB2312" w:hAnsi="仿宋_GB2312" w:eastAsia="仿宋_GB2312" w:cs="仿宋_GB2312"/>
          <w:color w:val="auto"/>
          <w:w w:val="100"/>
          <w:highlight w:val="none"/>
          <w:lang w:eastAsia="zh-CN"/>
        </w:rPr>
        <w:t>合同电量净值上下限，计算并发布其可申报电量额度。已申报未成交电量视同已成交电量纳入可申报电量计算，交易结束后根据交易结果更新。</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5.2.3.2发电侧可申报电量约束</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5.2.3.2.1可申报电量上限：在单笔电力交易中，进行卖出操作时，上限为其剩余最大发电能力</w:t>
      </w:r>
      <w:r>
        <w:rPr>
          <w:rStyle w:val="17"/>
          <w:rFonts w:hint="eastAsia" w:ascii="仿宋_GB2312" w:hAnsi="仿宋_GB2312" w:eastAsia="仿宋_GB2312" w:cs="仿宋_GB2312"/>
          <w:color w:val="auto"/>
          <w:w w:val="100"/>
          <w:highlight w:val="none"/>
          <w:lang w:eastAsia="zh-CN"/>
        </w:rPr>
        <w:footnoteReference w:id="5"/>
      </w:r>
      <w:r>
        <w:rPr>
          <w:rFonts w:hint="eastAsia" w:ascii="仿宋_GB2312" w:hAnsi="仿宋_GB2312" w:eastAsia="仿宋_GB2312" w:cs="仿宋_GB2312"/>
          <w:color w:val="auto"/>
          <w:w w:val="100"/>
          <w:highlight w:val="none"/>
          <w:lang w:eastAsia="zh-CN"/>
        </w:rPr>
        <w:t>；进行买入操作时，</w:t>
      </w:r>
      <w:r>
        <w:rPr>
          <w:rFonts w:hint="eastAsia" w:ascii="仿宋_GB2312" w:hAnsi="仿宋_GB2312" w:eastAsia="仿宋_GB2312" w:cs="仿宋_GB2312"/>
          <w:color w:val="auto"/>
          <w:w w:val="100"/>
          <w:highlight w:val="none"/>
          <w:lang w:val="en-US" w:eastAsia="zh-CN"/>
        </w:rPr>
        <w:t>在满足发电机组最小发电能力的前提下，省内</w:t>
      </w:r>
      <w:r>
        <w:rPr>
          <w:rFonts w:hint="eastAsia" w:ascii="仿宋_GB2312" w:hAnsi="仿宋_GB2312" w:eastAsia="仿宋_GB2312" w:cs="仿宋_GB2312"/>
          <w:color w:val="auto"/>
          <w:w w:val="100"/>
          <w:sz w:val="32"/>
          <w:szCs w:val="32"/>
          <w:highlight w:val="none"/>
          <w:lang w:eastAsia="zh-CN"/>
        </w:rPr>
        <w:t>中长期直接交易</w:t>
      </w:r>
      <w:r>
        <w:rPr>
          <w:rFonts w:hint="eastAsia" w:ascii="仿宋_GB2312" w:hAnsi="仿宋_GB2312" w:eastAsia="仿宋_GB2312" w:cs="仿宋_GB2312"/>
          <w:color w:val="auto"/>
          <w:w w:val="100"/>
          <w:highlight w:val="none"/>
          <w:lang w:eastAsia="zh-CN"/>
        </w:rPr>
        <w:t>上限为</w:t>
      </w:r>
      <w:r>
        <w:rPr>
          <w:rFonts w:hint="eastAsia" w:ascii="仿宋_GB2312" w:hAnsi="仿宋_GB2312" w:eastAsia="仿宋_GB2312" w:cs="仿宋_GB2312"/>
          <w:color w:val="auto"/>
          <w:w w:val="100"/>
          <w:highlight w:val="none"/>
          <w:lang w:val="en-US" w:eastAsia="zh-CN"/>
        </w:rPr>
        <w:t>交易标的内机组持有的省内</w:t>
      </w:r>
      <w:r>
        <w:rPr>
          <w:rFonts w:hint="eastAsia" w:ascii="仿宋_GB2312" w:hAnsi="仿宋_GB2312" w:eastAsia="仿宋_GB2312" w:cs="仿宋_GB2312"/>
          <w:color w:val="auto"/>
          <w:w w:val="100"/>
          <w:sz w:val="32"/>
          <w:szCs w:val="32"/>
          <w:highlight w:val="none"/>
          <w:lang w:eastAsia="zh-CN"/>
        </w:rPr>
        <w:t>直接交易</w:t>
      </w:r>
      <w:r>
        <w:rPr>
          <w:rFonts w:hint="eastAsia" w:ascii="仿宋_GB2312" w:hAnsi="仿宋_GB2312" w:eastAsia="仿宋_GB2312" w:cs="仿宋_GB2312"/>
          <w:color w:val="auto"/>
          <w:w w:val="100"/>
          <w:highlight w:val="none"/>
          <w:lang w:eastAsia="zh-CN"/>
        </w:rPr>
        <w:t>合同电量净值，</w:t>
      </w:r>
      <w:r>
        <w:rPr>
          <w:rFonts w:hint="eastAsia" w:ascii="仿宋_GB2312" w:hAnsi="仿宋_GB2312" w:eastAsia="仿宋_GB2312" w:cs="仿宋_GB2312"/>
          <w:color w:val="auto"/>
          <w:w w:val="100"/>
          <w:highlight w:val="none"/>
          <w:lang w:val="en-US" w:eastAsia="zh-CN"/>
        </w:rPr>
        <w:t>省内</w:t>
      </w:r>
      <w:r>
        <w:rPr>
          <w:rFonts w:hint="eastAsia" w:ascii="仿宋_GB2312" w:hAnsi="仿宋_GB2312" w:eastAsia="仿宋_GB2312" w:cs="仿宋_GB2312"/>
          <w:color w:val="auto"/>
          <w:w w:val="100"/>
          <w:sz w:val="32"/>
          <w:szCs w:val="32"/>
          <w:highlight w:val="none"/>
          <w:lang w:val="en-US" w:eastAsia="zh-CN"/>
        </w:rPr>
        <w:t>绿电</w:t>
      </w:r>
      <w:r>
        <w:rPr>
          <w:rFonts w:hint="eastAsia" w:ascii="仿宋_GB2312" w:hAnsi="仿宋_GB2312" w:eastAsia="仿宋_GB2312" w:cs="仿宋_GB2312"/>
          <w:color w:val="auto"/>
          <w:w w:val="100"/>
          <w:sz w:val="32"/>
          <w:szCs w:val="32"/>
          <w:highlight w:val="none"/>
          <w:lang w:eastAsia="zh-CN"/>
        </w:rPr>
        <w:t>交易</w:t>
      </w:r>
      <w:r>
        <w:rPr>
          <w:rFonts w:hint="eastAsia" w:ascii="仿宋_GB2312" w:hAnsi="仿宋_GB2312" w:eastAsia="仿宋_GB2312" w:cs="仿宋_GB2312"/>
          <w:color w:val="auto"/>
          <w:w w:val="100"/>
          <w:highlight w:val="none"/>
          <w:lang w:eastAsia="zh-CN"/>
        </w:rPr>
        <w:t>上限为</w:t>
      </w:r>
      <w:r>
        <w:rPr>
          <w:rFonts w:hint="eastAsia" w:ascii="仿宋_GB2312" w:hAnsi="仿宋_GB2312" w:eastAsia="仿宋_GB2312" w:cs="仿宋_GB2312"/>
          <w:color w:val="auto"/>
          <w:w w:val="100"/>
          <w:highlight w:val="none"/>
          <w:lang w:val="en-US" w:eastAsia="zh-CN"/>
        </w:rPr>
        <w:t>交易标的内机组持有的省内</w:t>
      </w:r>
      <w:r>
        <w:rPr>
          <w:rFonts w:hint="eastAsia" w:ascii="仿宋_GB2312" w:hAnsi="仿宋_GB2312" w:eastAsia="仿宋_GB2312" w:cs="仿宋_GB2312"/>
          <w:color w:val="auto"/>
          <w:w w:val="100"/>
          <w:sz w:val="32"/>
          <w:szCs w:val="32"/>
          <w:highlight w:val="none"/>
          <w:lang w:val="en-US" w:eastAsia="zh-CN"/>
        </w:rPr>
        <w:t>绿电</w:t>
      </w:r>
      <w:r>
        <w:rPr>
          <w:rFonts w:hint="eastAsia" w:ascii="仿宋_GB2312" w:hAnsi="仿宋_GB2312" w:eastAsia="仿宋_GB2312" w:cs="仿宋_GB2312"/>
          <w:color w:val="auto"/>
          <w:w w:val="100"/>
          <w:highlight w:val="none"/>
          <w:lang w:eastAsia="zh-CN"/>
        </w:rPr>
        <w:t>合同电量净值，</w:t>
      </w:r>
      <w:r>
        <w:rPr>
          <w:rFonts w:hint="eastAsia" w:ascii="仿宋_GB2312" w:hAnsi="仿宋_GB2312" w:eastAsia="仿宋_GB2312" w:cs="仿宋_GB2312"/>
          <w:color w:val="auto"/>
          <w:w w:val="100"/>
          <w:highlight w:val="none"/>
          <w:lang w:val="en-US" w:eastAsia="zh-CN"/>
        </w:rPr>
        <w:t>电网代理购电挂牌交易上限为交易标的内机组持有的代理购电合约电量净值</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5.2.3.2.2可申报电量下限：</w:t>
      </w:r>
      <w:r>
        <w:rPr>
          <w:rFonts w:hint="eastAsia" w:ascii="仿宋_GB2312" w:hAnsi="仿宋_GB2312" w:eastAsia="仿宋_GB2312" w:cs="仿宋_GB2312"/>
          <w:color w:val="auto"/>
          <w:w w:val="100"/>
          <w:highlight w:val="none"/>
          <w:lang w:val="en-US" w:eastAsia="zh-CN"/>
        </w:rPr>
        <w:t>发电侧下限为零</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5.2.3.3</w:t>
      </w:r>
      <w:r>
        <w:rPr>
          <w:rFonts w:hint="eastAsia" w:ascii="仿宋_GB2312" w:hAnsi="仿宋_GB2312" w:eastAsia="仿宋_GB2312" w:cs="仿宋_GB2312"/>
          <w:color w:val="auto"/>
          <w:w w:val="100"/>
          <w:highlight w:val="none"/>
          <w:lang w:val="en-US" w:eastAsia="zh-CN"/>
        </w:rPr>
        <w:t>电力</w:t>
      </w:r>
      <w:r>
        <w:rPr>
          <w:rFonts w:hint="eastAsia" w:ascii="仿宋_GB2312" w:hAnsi="仿宋_GB2312" w:eastAsia="仿宋_GB2312" w:cs="仿宋_GB2312"/>
          <w:color w:val="auto"/>
          <w:w w:val="100"/>
          <w:highlight w:val="none"/>
          <w:lang w:eastAsia="zh-CN"/>
        </w:rPr>
        <w:t>批发用户可申报电量约束</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5.2.3.3.1可申报电量上限：在单笔电力交易中，进行卖出操作时，</w:t>
      </w:r>
      <w:r>
        <w:rPr>
          <w:rFonts w:hint="eastAsia" w:ascii="仿宋_GB2312" w:hAnsi="仿宋_GB2312" w:eastAsia="仿宋_GB2312" w:cs="仿宋_GB2312"/>
          <w:color w:val="auto"/>
          <w:w w:val="100"/>
          <w:highlight w:val="none"/>
          <w:lang w:val="en-US" w:eastAsia="zh-CN"/>
        </w:rPr>
        <w:t>省内</w:t>
      </w:r>
      <w:r>
        <w:rPr>
          <w:rFonts w:hint="eastAsia" w:ascii="仿宋_GB2312" w:hAnsi="仿宋_GB2312" w:eastAsia="仿宋_GB2312" w:cs="仿宋_GB2312"/>
          <w:color w:val="auto"/>
          <w:w w:val="100"/>
          <w:sz w:val="32"/>
          <w:szCs w:val="32"/>
          <w:highlight w:val="none"/>
          <w:lang w:eastAsia="zh-CN"/>
        </w:rPr>
        <w:t>中长期直接交易</w:t>
      </w:r>
      <w:r>
        <w:rPr>
          <w:rFonts w:hint="eastAsia" w:ascii="仿宋_GB2312" w:hAnsi="仿宋_GB2312" w:eastAsia="仿宋_GB2312" w:cs="仿宋_GB2312"/>
          <w:color w:val="auto"/>
          <w:w w:val="100"/>
          <w:highlight w:val="none"/>
          <w:lang w:eastAsia="zh-CN"/>
        </w:rPr>
        <w:t>上限为</w:t>
      </w:r>
      <w:r>
        <w:rPr>
          <w:rFonts w:hint="eastAsia" w:ascii="仿宋_GB2312" w:hAnsi="仿宋_GB2312" w:eastAsia="仿宋_GB2312" w:cs="仿宋_GB2312"/>
          <w:color w:val="auto"/>
          <w:w w:val="100"/>
          <w:highlight w:val="none"/>
          <w:lang w:val="en-US" w:eastAsia="zh-CN"/>
        </w:rPr>
        <w:t>交易标的内持有的省内</w:t>
      </w:r>
      <w:r>
        <w:rPr>
          <w:rFonts w:hint="eastAsia" w:ascii="仿宋_GB2312" w:hAnsi="仿宋_GB2312" w:eastAsia="仿宋_GB2312" w:cs="仿宋_GB2312"/>
          <w:color w:val="auto"/>
          <w:w w:val="100"/>
          <w:sz w:val="32"/>
          <w:szCs w:val="32"/>
          <w:highlight w:val="none"/>
          <w:lang w:eastAsia="zh-CN"/>
        </w:rPr>
        <w:t>直接交易</w:t>
      </w:r>
      <w:r>
        <w:rPr>
          <w:rFonts w:hint="eastAsia" w:ascii="仿宋_GB2312" w:hAnsi="仿宋_GB2312" w:eastAsia="仿宋_GB2312" w:cs="仿宋_GB2312"/>
          <w:color w:val="auto"/>
          <w:w w:val="100"/>
          <w:highlight w:val="none"/>
          <w:lang w:eastAsia="zh-CN"/>
        </w:rPr>
        <w:t>合同电量净值，</w:t>
      </w:r>
      <w:r>
        <w:rPr>
          <w:rFonts w:hint="eastAsia" w:ascii="仿宋_GB2312" w:hAnsi="仿宋_GB2312" w:eastAsia="仿宋_GB2312" w:cs="仿宋_GB2312"/>
          <w:color w:val="auto"/>
          <w:w w:val="100"/>
          <w:highlight w:val="none"/>
          <w:lang w:val="en-US" w:eastAsia="zh-CN"/>
        </w:rPr>
        <w:t>省内</w:t>
      </w:r>
      <w:r>
        <w:rPr>
          <w:rFonts w:hint="eastAsia" w:ascii="仿宋_GB2312" w:hAnsi="仿宋_GB2312" w:eastAsia="仿宋_GB2312" w:cs="仿宋_GB2312"/>
          <w:color w:val="auto"/>
          <w:w w:val="100"/>
          <w:sz w:val="32"/>
          <w:szCs w:val="32"/>
          <w:highlight w:val="none"/>
          <w:lang w:val="en-US" w:eastAsia="zh-CN"/>
        </w:rPr>
        <w:t>绿电</w:t>
      </w:r>
      <w:r>
        <w:rPr>
          <w:rFonts w:hint="eastAsia" w:ascii="仿宋_GB2312" w:hAnsi="仿宋_GB2312" w:eastAsia="仿宋_GB2312" w:cs="仿宋_GB2312"/>
          <w:color w:val="auto"/>
          <w:w w:val="100"/>
          <w:sz w:val="32"/>
          <w:szCs w:val="32"/>
          <w:highlight w:val="none"/>
          <w:lang w:eastAsia="zh-CN"/>
        </w:rPr>
        <w:t>交易</w:t>
      </w:r>
      <w:r>
        <w:rPr>
          <w:rFonts w:hint="eastAsia" w:ascii="仿宋_GB2312" w:hAnsi="仿宋_GB2312" w:eastAsia="仿宋_GB2312" w:cs="仿宋_GB2312"/>
          <w:color w:val="auto"/>
          <w:w w:val="100"/>
          <w:highlight w:val="none"/>
          <w:lang w:eastAsia="zh-CN"/>
        </w:rPr>
        <w:t>上限为</w:t>
      </w:r>
      <w:r>
        <w:rPr>
          <w:rFonts w:hint="eastAsia" w:ascii="仿宋_GB2312" w:hAnsi="仿宋_GB2312" w:eastAsia="仿宋_GB2312" w:cs="仿宋_GB2312"/>
          <w:color w:val="auto"/>
          <w:w w:val="100"/>
          <w:highlight w:val="none"/>
          <w:lang w:val="en-US" w:eastAsia="zh-CN"/>
        </w:rPr>
        <w:t>交易标的内持有的省内</w:t>
      </w:r>
      <w:r>
        <w:rPr>
          <w:rFonts w:hint="eastAsia" w:ascii="仿宋_GB2312" w:hAnsi="仿宋_GB2312" w:eastAsia="仿宋_GB2312" w:cs="仿宋_GB2312"/>
          <w:color w:val="auto"/>
          <w:w w:val="100"/>
          <w:sz w:val="32"/>
          <w:szCs w:val="32"/>
          <w:highlight w:val="none"/>
          <w:lang w:val="en-US" w:eastAsia="zh-CN"/>
        </w:rPr>
        <w:t>绿电</w:t>
      </w:r>
      <w:r>
        <w:rPr>
          <w:rFonts w:hint="eastAsia" w:ascii="仿宋_GB2312" w:hAnsi="仿宋_GB2312" w:eastAsia="仿宋_GB2312" w:cs="仿宋_GB2312"/>
          <w:color w:val="auto"/>
          <w:w w:val="100"/>
          <w:highlight w:val="none"/>
          <w:lang w:eastAsia="zh-CN"/>
        </w:rPr>
        <w:t>合同电量净值。进行买入操作时，上限为其剩余可交易电量额度</w:t>
      </w:r>
      <w:r>
        <w:rPr>
          <w:rStyle w:val="17"/>
          <w:rFonts w:hint="eastAsia" w:ascii="仿宋_GB2312" w:hAnsi="仿宋_GB2312" w:eastAsia="仿宋_GB2312" w:cs="仿宋_GB2312"/>
          <w:color w:val="auto"/>
          <w:w w:val="100"/>
          <w:highlight w:val="none"/>
          <w:lang w:eastAsia="zh-CN"/>
        </w:rPr>
        <w:footnoteReference w:id="6"/>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5.2.3.3.2可申报电量下限：</w:t>
      </w:r>
      <w:r>
        <w:rPr>
          <w:rFonts w:hint="eastAsia" w:ascii="仿宋_GB2312" w:hAnsi="仿宋_GB2312" w:eastAsia="仿宋_GB2312" w:cs="仿宋_GB2312"/>
          <w:color w:val="auto"/>
          <w:w w:val="100"/>
          <w:highlight w:val="none"/>
          <w:lang w:val="en-US" w:eastAsia="zh-CN"/>
        </w:rPr>
        <w:t>电力批发用户下限为零</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5.2.3.4售电公司可申报电量约束</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5.2.3.4.1可申报电量上限：在单笔电力交易中，进行卖出操作时，</w:t>
      </w:r>
      <w:r>
        <w:rPr>
          <w:rFonts w:hint="eastAsia" w:ascii="仿宋_GB2312" w:hAnsi="仿宋_GB2312" w:eastAsia="仿宋_GB2312" w:cs="仿宋_GB2312"/>
          <w:color w:val="auto"/>
          <w:w w:val="100"/>
          <w:highlight w:val="none"/>
          <w:lang w:val="en-US" w:eastAsia="zh-CN"/>
        </w:rPr>
        <w:t>省内</w:t>
      </w:r>
      <w:r>
        <w:rPr>
          <w:rFonts w:hint="eastAsia" w:ascii="仿宋_GB2312" w:hAnsi="仿宋_GB2312" w:eastAsia="仿宋_GB2312" w:cs="仿宋_GB2312"/>
          <w:color w:val="auto"/>
          <w:w w:val="100"/>
          <w:sz w:val="32"/>
          <w:szCs w:val="32"/>
          <w:highlight w:val="none"/>
          <w:lang w:eastAsia="zh-CN"/>
        </w:rPr>
        <w:t>中长期直接交易</w:t>
      </w:r>
      <w:r>
        <w:rPr>
          <w:rFonts w:hint="eastAsia" w:ascii="仿宋_GB2312" w:hAnsi="仿宋_GB2312" w:eastAsia="仿宋_GB2312" w:cs="仿宋_GB2312"/>
          <w:color w:val="auto"/>
          <w:w w:val="100"/>
          <w:highlight w:val="none"/>
          <w:lang w:eastAsia="zh-CN"/>
        </w:rPr>
        <w:t>上限为</w:t>
      </w:r>
      <w:r>
        <w:rPr>
          <w:rFonts w:hint="eastAsia" w:ascii="仿宋_GB2312" w:hAnsi="仿宋_GB2312" w:eastAsia="仿宋_GB2312" w:cs="仿宋_GB2312"/>
          <w:color w:val="auto"/>
          <w:w w:val="100"/>
          <w:highlight w:val="none"/>
          <w:lang w:val="en-US" w:eastAsia="zh-CN"/>
        </w:rPr>
        <w:t>交易标的内持有的省内</w:t>
      </w:r>
      <w:r>
        <w:rPr>
          <w:rFonts w:hint="eastAsia" w:ascii="仿宋_GB2312" w:hAnsi="仿宋_GB2312" w:eastAsia="仿宋_GB2312" w:cs="仿宋_GB2312"/>
          <w:color w:val="auto"/>
          <w:w w:val="100"/>
          <w:sz w:val="32"/>
          <w:szCs w:val="32"/>
          <w:highlight w:val="none"/>
          <w:lang w:eastAsia="zh-CN"/>
        </w:rPr>
        <w:t>直接交易</w:t>
      </w:r>
      <w:r>
        <w:rPr>
          <w:rFonts w:hint="eastAsia" w:ascii="仿宋_GB2312" w:hAnsi="仿宋_GB2312" w:eastAsia="仿宋_GB2312" w:cs="仿宋_GB2312"/>
          <w:color w:val="auto"/>
          <w:w w:val="100"/>
          <w:highlight w:val="none"/>
          <w:lang w:eastAsia="zh-CN"/>
        </w:rPr>
        <w:t>合同电量净值，</w:t>
      </w:r>
      <w:r>
        <w:rPr>
          <w:rFonts w:hint="eastAsia" w:ascii="仿宋_GB2312" w:hAnsi="仿宋_GB2312" w:eastAsia="仿宋_GB2312" w:cs="仿宋_GB2312"/>
          <w:color w:val="auto"/>
          <w:w w:val="100"/>
          <w:highlight w:val="none"/>
          <w:lang w:val="en-US" w:eastAsia="zh-CN"/>
        </w:rPr>
        <w:t>省内</w:t>
      </w:r>
      <w:r>
        <w:rPr>
          <w:rFonts w:hint="eastAsia" w:ascii="仿宋_GB2312" w:hAnsi="仿宋_GB2312" w:eastAsia="仿宋_GB2312" w:cs="仿宋_GB2312"/>
          <w:color w:val="auto"/>
          <w:w w:val="100"/>
          <w:sz w:val="32"/>
          <w:szCs w:val="32"/>
          <w:highlight w:val="none"/>
          <w:lang w:val="en-US" w:eastAsia="zh-CN"/>
        </w:rPr>
        <w:t>绿电</w:t>
      </w:r>
      <w:r>
        <w:rPr>
          <w:rFonts w:hint="eastAsia" w:ascii="仿宋_GB2312" w:hAnsi="仿宋_GB2312" w:eastAsia="仿宋_GB2312" w:cs="仿宋_GB2312"/>
          <w:color w:val="auto"/>
          <w:w w:val="100"/>
          <w:sz w:val="32"/>
          <w:szCs w:val="32"/>
          <w:highlight w:val="none"/>
          <w:lang w:eastAsia="zh-CN"/>
        </w:rPr>
        <w:t>交易</w:t>
      </w:r>
      <w:r>
        <w:rPr>
          <w:rFonts w:hint="eastAsia" w:ascii="仿宋_GB2312" w:hAnsi="仿宋_GB2312" w:eastAsia="仿宋_GB2312" w:cs="仿宋_GB2312"/>
          <w:color w:val="auto"/>
          <w:w w:val="100"/>
          <w:highlight w:val="none"/>
          <w:lang w:eastAsia="zh-CN"/>
        </w:rPr>
        <w:t>上限为</w:t>
      </w:r>
      <w:r>
        <w:rPr>
          <w:rFonts w:hint="eastAsia" w:ascii="仿宋_GB2312" w:hAnsi="仿宋_GB2312" w:eastAsia="仿宋_GB2312" w:cs="仿宋_GB2312"/>
          <w:color w:val="auto"/>
          <w:w w:val="100"/>
          <w:highlight w:val="none"/>
          <w:lang w:val="en-US" w:eastAsia="zh-CN"/>
        </w:rPr>
        <w:t>交易标的内持有的省内</w:t>
      </w:r>
      <w:r>
        <w:rPr>
          <w:rFonts w:hint="eastAsia" w:ascii="仿宋_GB2312" w:hAnsi="仿宋_GB2312" w:eastAsia="仿宋_GB2312" w:cs="仿宋_GB2312"/>
          <w:color w:val="auto"/>
          <w:w w:val="100"/>
          <w:sz w:val="32"/>
          <w:szCs w:val="32"/>
          <w:highlight w:val="none"/>
          <w:lang w:val="en-US" w:eastAsia="zh-CN"/>
        </w:rPr>
        <w:t>绿电</w:t>
      </w:r>
      <w:r>
        <w:rPr>
          <w:rFonts w:hint="eastAsia" w:ascii="仿宋_GB2312" w:hAnsi="仿宋_GB2312" w:eastAsia="仿宋_GB2312" w:cs="仿宋_GB2312"/>
          <w:color w:val="auto"/>
          <w:w w:val="100"/>
          <w:highlight w:val="none"/>
          <w:lang w:eastAsia="zh-CN"/>
        </w:rPr>
        <w:t>合同电量净值；进行买入操作时，上限为其</w:t>
      </w:r>
      <w:r>
        <w:rPr>
          <w:rFonts w:hint="eastAsia" w:ascii="仿宋_GB2312" w:hAnsi="仿宋_GB2312" w:eastAsia="仿宋_GB2312" w:cs="仿宋_GB2312"/>
          <w:color w:val="auto"/>
          <w:w w:val="100"/>
          <w:highlight w:val="none"/>
          <w:lang w:val="en-US" w:eastAsia="zh-CN"/>
        </w:rPr>
        <w:t>年度和月度</w:t>
      </w:r>
      <w:r>
        <w:rPr>
          <w:rFonts w:hint="eastAsia" w:ascii="仿宋_GB2312" w:hAnsi="仿宋_GB2312" w:eastAsia="仿宋_GB2312" w:cs="仿宋_GB2312"/>
          <w:color w:val="auto"/>
          <w:w w:val="100"/>
          <w:highlight w:val="none"/>
          <w:lang w:eastAsia="zh-CN"/>
        </w:rPr>
        <w:t>剩余可交易电量额度</w:t>
      </w:r>
      <w:r>
        <w:rPr>
          <w:rStyle w:val="17"/>
          <w:rFonts w:hint="eastAsia" w:ascii="仿宋_GB2312" w:hAnsi="仿宋_GB2312" w:eastAsia="仿宋_GB2312" w:cs="仿宋_GB2312"/>
          <w:color w:val="auto"/>
          <w:w w:val="100"/>
          <w:highlight w:val="none"/>
          <w:lang w:eastAsia="zh-CN"/>
        </w:rPr>
        <w:footnoteReference w:id="7"/>
      </w:r>
      <w:r>
        <w:rPr>
          <w:rFonts w:hint="eastAsia" w:ascii="仿宋_GB2312" w:hAnsi="仿宋_GB2312" w:eastAsia="仿宋_GB2312" w:cs="仿宋_GB2312"/>
          <w:color w:val="auto"/>
          <w:w w:val="100"/>
          <w:highlight w:val="none"/>
          <w:lang w:val="en-US" w:eastAsia="zh-CN"/>
        </w:rPr>
        <w:t>两者取小</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5.2.3.4.2可申报电量下限：</w:t>
      </w:r>
      <w:r>
        <w:rPr>
          <w:rFonts w:hint="eastAsia" w:ascii="仿宋_GB2312" w:hAnsi="仿宋_GB2312" w:eastAsia="仿宋_GB2312" w:cs="仿宋_GB2312"/>
          <w:color w:val="auto"/>
          <w:w w:val="100"/>
          <w:highlight w:val="none"/>
          <w:lang w:val="en-US" w:eastAsia="zh-CN"/>
        </w:rPr>
        <w:t>售电公司下限为零</w:t>
      </w:r>
      <w:r>
        <w:rPr>
          <w:rFonts w:hint="eastAsia" w:ascii="仿宋_GB2312" w:hAnsi="仿宋_GB2312" w:eastAsia="仿宋_GB2312" w:cs="仿宋_GB2312"/>
          <w:color w:val="auto"/>
          <w:w w:val="100"/>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hint="eastAsia" w:ascii="仿宋_GB2312" w:hAnsi="仿宋_GB2312" w:eastAsia="仿宋_GB2312" w:cs="仿宋_GB2312"/>
          <w:color w:val="auto"/>
          <w:spacing w:val="0"/>
          <w:w w:val="100"/>
          <w:highlight w:val="none"/>
          <w:lang w:val="en-US" w:eastAsia="zh-CN"/>
        </w:rPr>
      </w:pPr>
      <w:r>
        <w:rPr>
          <w:rFonts w:hint="eastAsia" w:ascii="仿宋_GB2312" w:hAnsi="仿宋_GB2312" w:eastAsia="仿宋_GB2312" w:cs="仿宋_GB2312"/>
          <w:color w:val="auto"/>
          <w:spacing w:val="0"/>
          <w:w w:val="100"/>
          <w:highlight w:val="none"/>
          <w:lang w:val="en-US" w:eastAsia="zh-CN"/>
        </w:rPr>
        <w:t>5.2.3.5电网企业可申报电量约束</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5.2.3.5.1可申报电量上限：在单笔电力交易中，进行卖出操作时，</w:t>
      </w:r>
      <w:r>
        <w:rPr>
          <w:rFonts w:hint="eastAsia" w:ascii="仿宋_GB2312" w:hAnsi="仿宋_GB2312" w:eastAsia="仿宋_GB2312" w:cs="仿宋_GB2312"/>
          <w:color w:val="auto"/>
          <w:w w:val="100"/>
          <w:highlight w:val="none"/>
          <w:lang w:val="en-US" w:eastAsia="zh-CN"/>
        </w:rPr>
        <w:t>电网优购交易单元和电网代购交易单元</w:t>
      </w:r>
      <w:r>
        <w:rPr>
          <w:rFonts w:hint="eastAsia" w:ascii="仿宋_GB2312" w:hAnsi="仿宋_GB2312" w:eastAsia="仿宋_GB2312" w:cs="仿宋_GB2312"/>
          <w:color w:val="auto"/>
          <w:w w:val="100"/>
          <w:highlight w:val="none"/>
          <w:lang w:eastAsia="zh-CN"/>
        </w:rPr>
        <w:t>上限</w:t>
      </w:r>
      <w:r>
        <w:rPr>
          <w:rFonts w:hint="eastAsia" w:ascii="仿宋_GB2312" w:hAnsi="仿宋_GB2312" w:eastAsia="仿宋_GB2312" w:cs="仿宋_GB2312"/>
          <w:color w:val="auto"/>
          <w:w w:val="100"/>
          <w:highlight w:val="none"/>
          <w:lang w:val="en-US" w:eastAsia="zh-CN"/>
        </w:rPr>
        <w:t>为</w:t>
      </w:r>
      <w:r>
        <w:rPr>
          <w:rFonts w:hint="default" w:ascii="仿宋_GB2312" w:hAnsi="仿宋_GB2312" w:eastAsia="仿宋_GB2312" w:cs="仿宋_GB2312"/>
          <w:color w:val="auto"/>
          <w:w w:val="100"/>
          <w:highlight w:val="none"/>
          <w:lang w:val="en-US" w:eastAsia="zh-CN"/>
        </w:rPr>
        <w:t>其</w:t>
      </w:r>
      <w:r>
        <w:rPr>
          <w:rFonts w:hint="eastAsia" w:ascii="仿宋_GB2312" w:hAnsi="仿宋_GB2312" w:eastAsia="仿宋_GB2312" w:cs="仿宋_GB2312"/>
          <w:color w:val="auto"/>
          <w:w w:val="100"/>
          <w:highlight w:val="none"/>
          <w:lang w:eastAsia="zh-CN"/>
        </w:rPr>
        <w:t>合同电量净值；进行买入操作时，</w:t>
      </w:r>
      <w:r>
        <w:rPr>
          <w:rFonts w:hint="eastAsia" w:ascii="仿宋_GB2312" w:hAnsi="仿宋_GB2312" w:eastAsia="仿宋_GB2312" w:cs="仿宋_GB2312"/>
          <w:color w:val="auto"/>
          <w:w w:val="100"/>
          <w:highlight w:val="none"/>
          <w:lang w:val="en-US" w:eastAsia="zh-CN"/>
        </w:rPr>
        <w:t>不设上限</w:t>
      </w:r>
      <w:r>
        <w:rPr>
          <w:rFonts w:hint="eastAsia" w:ascii="仿宋_GB2312" w:hAnsi="仿宋_GB2312" w:eastAsia="仿宋_GB2312" w:cs="仿宋_GB2312"/>
          <w:color w:val="auto"/>
          <w:w w:val="100"/>
          <w:highlight w:val="none"/>
          <w:lang w:eastAsia="zh-CN"/>
        </w:rPr>
        <w:t>。</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5.2.3.</w:t>
      </w:r>
      <w:r>
        <w:rPr>
          <w:rFonts w:hint="eastAsia" w:ascii="仿宋_GB2312" w:hAnsi="仿宋_GB2312" w:eastAsia="仿宋_GB2312" w:cs="仿宋_GB2312"/>
          <w:color w:val="auto"/>
          <w:w w:val="100"/>
          <w:highlight w:val="none"/>
          <w:lang w:val="en-US" w:eastAsia="zh-CN"/>
        </w:rPr>
        <w:t>5</w:t>
      </w:r>
      <w:r>
        <w:rPr>
          <w:rFonts w:hint="eastAsia" w:ascii="仿宋_GB2312" w:hAnsi="仿宋_GB2312" w:eastAsia="仿宋_GB2312" w:cs="仿宋_GB2312"/>
          <w:color w:val="auto"/>
          <w:w w:val="100"/>
          <w:highlight w:val="none"/>
          <w:lang w:eastAsia="zh-CN"/>
        </w:rPr>
        <w:t>.2可申报电量下限：</w:t>
      </w:r>
      <w:r>
        <w:rPr>
          <w:rFonts w:hint="eastAsia" w:ascii="仿宋_GB2312" w:hAnsi="仿宋_GB2312" w:eastAsia="仿宋_GB2312" w:cs="仿宋_GB2312"/>
          <w:color w:val="auto"/>
          <w:w w:val="100"/>
          <w:highlight w:val="none"/>
          <w:lang w:val="en-US" w:eastAsia="zh-CN"/>
        </w:rPr>
        <w:t>电网企业下限为零</w:t>
      </w:r>
      <w:r>
        <w:rPr>
          <w:rFonts w:hint="eastAsia" w:ascii="仿宋_GB2312" w:hAnsi="仿宋_GB2312" w:eastAsia="仿宋_GB2312" w:cs="仿宋_GB2312"/>
          <w:color w:val="auto"/>
          <w:w w:val="100"/>
          <w:highlight w:val="none"/>
          <w:lang w:eastAsia="zh-CN"/>
        </w:rPr>
        <w:t>。</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3"/>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val="en-US" w:eastAsia="zh-CN"/>
        </w:rPr>
        <w:t>5.2.3.6独立储能可申报电量约束</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val="en-US" w:eastAsia="zh-CN"/>
        </w:rPr>
        <w:t>5.2.3.6.1</w:t>
      </w:r>
      <w:r>
        <w:rPr>
          <w:rFonts w:hint="eastAsia" w:ascii="仿宋_GB2312" w:hAnsi="仿宋_GB2312" w:eastAsia="仿宋_GB2312" w:cs="仿宋_GB2312"/>
          <w:color w:val="auto"/>
          <w:w w:val="100"/>
          <w:highlight w:val="none"/>
          <w:lang w:eastAsia="zh-CN"/>
        </w:rPr>
        <w:t>可申报电量上限：在单笔电力交易中，进行卖出操作时，独立储能充电交易单元上限</w:t>
      </w:r>
      <w:r>
        <w:rPr>
          <w:rFonts w:hint="eastAsia" w:ascii="仿宋_GB2312" w:hAnsi="仿宋_GB2312" w:eastAsia="仿宋_GB2312" w:cs="仿宋_GB2312"/>
          <w:color w:val="auto"/>
          <w:w w:val="100"/>
          <w:highlight w:val="none"/>
          <w:lang w:val="en-US" w:eastAsia="zh-CN"/>
        </w:rPr>
        <w:t>为</w:t>
      </w:r>
      <w:r>
        <w:rPr>
          <w:rFonts w:hint="eastAsia" w:ascii="仿宋_GB2312" w:hAnsi="仿宋_GB2312" w:eastAsia="仿宋_GB2312" w:cs="仿宋_GB2312"/>
          <w:color w:val="auto"/>
          <w:w w:val="100"/>
          <w:highlight w:val="none"/>
          <w:lang w:eastAsia="zh-CN"/>
        </w:rPr>
        <w:t>其合同电量净值，独立储能放电交易单元</w:t>
      </w:r>
      <w:r>
        <w:rPr>
          <w:rFonts w:hint="eastAsia" w:ascii="仿宋_GB2312" w:hAnsi="仿宋_GB2312" w:eastAsia="仿宋_GB2312" w:cs="仿宋_GB2312"/>
          <w:color w:val="auto"/>
          <w:w w:val="100"/>
          <w:highlight w:val="none"/>
          <w:lang w:val="en-US" w:eastAsia="zh-CN"/>
        </w:rPr>
        <w:t>上限为其剩余可交易电量额度=min{该时段剩余可交易电量额度</w:t>
      </w:r>
      <w:r>
        <w:rPr>
          <w:rFonts w:hint="eastAsia" w:ascii="仿宋_GB2312" w:hAnsi="仿宋_GB2312" w:eastAsia="仿宋_GB2312" w:cs="仿宋_GB2312"/>
          <w:color w:val="auto"/>
          <w:w w:val="100"/>
          <w:highlight w:val="none"/>
          <w:vertAlign w:val="superscript"/>
          <w:lang w:val="en-US" w:eastAsia="zh-CN"/>
        </w:rPr>
        <w:footnoteReference w:id="8"/>
      </w:r>
      <w:r>
        <w:rPr>
          <w:rFonts w:hint="eastAsia" w:ascii="仿宋_GB2312" w:hAnsi="仿宋_GB2312" w:eastAsia="仿宋_GB2312" w:cs="仿宋_GB2312"/>
          <w:color w:val="auto"/>
          <w:w w:val="100"/>
          <w:highlight w:val="none"/>
          <w:lang w:val="en-US" w:eastAsia="zh-CN"/>
        </w:rPr>
        <w:t>，月度剩余可交易电量额度}，负数时为0</w:t>
      </w:r>
      <w:r>
        <w:rPr>
          <w:rFonts w:hint="eastAsia" w:ascii="仿宋_GB2312" w:hAnsi="仿宋_GB2312" w:eastAsia="仿宋_GB2312" w:cs="仿宋_GB2312"/>
          <w:color w:val="auto"/>
          <w:w w:val="100"/>
          <w:highlight w:val="none"/>
          <w:lang w:eastAsia="zh-CN"/>
        </w:rPr>
        <w:t>；进行买入操作时，独立储能</w:t>
      </w:r>
      <w:r>
        <w:rPr>
          <w:rFonts w:hint="eastAsia" w:ascii="仿宋_GB2312" w:hAnsi="仿宋_GB2312" w:eastAsia="仿宋_GB2312" w:cs="仿宋_GB2312"/>
          <w:color w:val="auto"/>
          <w:w w:val="100"/>
          <w:highlight w:val="none"/>
          <w:lang w:val="en-US" w:eastAsia="zh-CN"/>
        </w:rPr>
        <w:t>放</w:t>
      </w:r>
      <w:r>
        <w:rPr>
          <w:rFonts w:hint="eastAsia" w:ascii="仿宋_GB2312" w:hAnsi="仿宋_GB2312" w:eastAsia="仿宋_GB2312" w:cs="仿宋_GB2312"/>
          <w:color w:val="auto"/>
          <w:w w:val="100"/>
          <w:highlight w:val="none"/>
          <w:lang w:eastAsia="zh-CN"/>
        </w:rPr>
        <w:t>电交易单元上限</w:t>
      </w:r>
      <w:r>
        <w:rPr>
          <w:rFonts w:hint="eastAsia" w:ascii="仿宋_GB2312" w:hAnsi="仿宋_GB2312" w:eastAsia="仿宋_GB2312" w:cs="仿宋_GB2312"/>
          <w:color w:val="auto"/>
          <w:w w:val="100"/>
          <w:highlight w:val="none"/>
          <w:lang w:val="en-US" w:eastAsia="zh-CN"/>
        </w:rPr>
        <w:t>为</w:t>
      </w:r>
      <w:r>
        <w:rPr>
          <w:rFonts w:hint="eastAsia" w:ascii="仿宋_GB2312" w:hAnsi="仿宋_GB2312" w:eastAsia="仿宋_GB2312" w:cs="仿宋_GB2312"/>
          <w:color w:val="auto"/>
          <w:w w:val="100"/>
          <w:highlight w:val="none"/>
          <w:lang w:eastAsia="zh-CN"/>
        </w:rPr>
        <w:t>其合同电量净值，独立储能充电交易单元</w:t>
      </w:r>
      <w:r>
        <w:rPr>
          <w:rFonts w:hint="eastAsia" w:ascii="仿宋_GB2312" w:hAnsi="仿宋_GB2312" w:eastAsia="仿宋_GB2312" w:cs="仿宋_GB2312"/>
          <w:color w:val="auto"/>
          <w:w w:val="100"/>
          <w:highlight w:val="none"/>
          <w:lang w:val="en-US" w:eastAsia="zh-CN"/>
        </w:rPr>
        <w:t>上限为其剩余可交易电量额度=min{该时段剩余可交易电量额度，月度剩余可交易电量额度}，负数时为0。</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9"/>
        <w:rPr>
          <w:rFonts w:hint="default"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5.2.3.</w:t>
      </w:r>
      <w:r>
        <w:rPr>
          <w:rFonts w:hint="eastAsia" w:ascii="仿宋_GB2312" w:hAnsi="仿宋_GB2312" w:eastAsia="仿宋_GB2312" w:cs="仿宋_GB2312"/>
          <w:color w:val="auto"/>
          <w:w w:val="100"/>
          <w:highlight w:val="none"/>
          <w:lang w:val="en-US" w:eastAsia="zh-CN"/>
        </w:rPr>
        <w:t>6</w:t>
      </w:r>
      <w:r>
        <w:rPr>
          <w:rFonts w:hint="eastAsia" w:ascii="仿宋_GB2312" w:hAnsi="仿宋_GB2312" w:eastAsia="仿宋_GB2312" w:cs="仿宋_GB2312"/>
          <w:color w:val="auto"/>
          <w:w w:val="100"/>
          <w:highlight w:val="none"/>
          <w:lang w:eastAsia="zh-CN"/>
        </w:rPr>
        <w:t>.2可申报电量下限：</w:t>
      </w:r>
      <w:r>
        <w:rPr>
          <w:rFonts w:hint="eastAsia" w:ascii="仿宋_GB2312" w:hAnsi="仿宋_GB2312" w:eastAsia="仿宋_GB2312" w:cs="仿宋_GB2312"/>
          <w:color w:val="auto"/>
          <w:w w:val="100"/>
          <w:highlight w:val="none"/>
          <w:lang w:val="en-US" w:eastAsia="zh-CN"/>
        </w:rPr>
        <w:t>独立储能充电和放电交易单元下限均为零。</w:t>
      </w:r>
    </w:p>
    <w:p>
      <w:pPr>
        <w:pStyle w:val="6"/>
        <w:pageBreakBefore w:val="0"/>
        <w:kinsoku/>
        <w:wordWrap/>
        <w:overflowPunct/>
        <w:topLinePunct w:val="0"/>
        <w:autoSpaceDE/>
        <w:autoSpaceDN/>
        <w:bidi w:val="0"/>
        <w:adjustRightInd/>
        <w:spacing w:line="560" w:lineRule="exact"/>
        <w:ind w:left="0" w:right="0" w:firstLine="643" w:firstLineChars="200"/>
        <w:jc w:val="both"/>
        <w:textAlignment w:val="auto"/>
        <w:outlineLvl w:val="1"/>
        <w:rPr>
          <w:rFonts w:ascii="仿宋_GB2312" w:hAnsi="仿宋_GB2312" w:eastAsia="仿宋_GB2312" w:cs="仿宋_GB2312"/>
          <w:b/>
          <w:bCs/>
          <w:color w:val="auto"/>
          <w:w w:val="100"/>
          <w:highlight w:val="none"/>
          <w:lang w:eastAsia="zh-CN"/>
        </w:rPr>
      </w:pPr>
      <w:r>
        <w:rPr>
          <w:rFonts w:hint="eastAsia" w:ascii="仿宋_GB2312" w:hAnsi="仿宋_GB2312" w:eastAsia="仿宋_GB2312" w:cs="仿宋_GB2312"/>
          <w:b/>
          <w:bCs/>
          <w:color w:val="auto"/>
          <w:w w:val="100"/>
          <w:highlight w:val="none"/>
          <w:lang w:eastAsia="zh-CN"/>
        </w:rPr>
        <w:t>5.3</w:t>
      </w:r>
      <w:r>
        <w:rPr>
          <w:rFonts w:hint="eastAsia" w:ascii="仿宋_GB2312" w:hAnsi="仿宋_GB2312" w:eastAsia="仿宋_GB2312" w:cs="仿宋_GB2312"/>
          <w:b/>
          <w:bCs/>
          <w:color w:val="auto"/>
          <w:spacing w:val="1"/>
          <w:w w:val="100"/>
          <w:highlight w:val="none"/>
          <w:lang w:eastAsia="zh-CN"/>
        </w:rPr>
        <w:t>交易组</w:t>
      </w:r>
      <w:r>
        <w:rPr>
          <w:rFonts w:hint="eastAsia" w:ascii="仿宋_GB2312" w:hAnsi="仿宋_GB2312" w:eastAsia="仿宋_GB2312" w:cs="仿宋_GB2312"/>
          <w:b/>
          <w:bCs/>
          <w:color w:val="auto"/>
          <w:w w:val="100"/>
          <w:highlight w:val="none"/>
          <w:lang w:eastAsia="zh-CN"/>
        </w:rPr>
        <w:t>织流程</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海南</w:t>
      </w:r>
      <w:r>
        <w:rPr>
          <w:rFonts w:hint="eastAsia" w:ascii="仿宋_GB2312" w:hAnsi="仿宋_GB2312" w:eastAsia="仿宋_GB2312" w:cs="仿宋_GB2312"/>
          <w:color w:val="auto"/>
          <w:sz w:val="32"/>
          <w:szCs w:val="32"/>
          <w:highlight w:val="none"/>
          <w:lang w:eastAsia="zh-CN" w:bidi="ar"/>
        </w:rPr>
        <w:t>电力交易</w:t>
      </w:r>
      <w:r>
        <w:rPr>
          <w:rFonts w:hint="eastAsia" w:ascii="仿宋_GB2312" w:hAnsi="仿宋_GB2312" w:eastAsia="仿宋_GB2312" w:cs="仿宋_GB2312"/>
          <w:color w:val="auto"/>
          <w:sz w:val="32"/>
          <w:szCs w:val="32"/>
          <w:highlight w:val="none"/>
          <w:lang w:val="en-US" w:eastAsia="zh-CN" w:bidi="ar"/>
        </w:rPr>
        <w:t>中心</w:t>
      </w:r>
      <w:r>
        <w:rPr>
          <w:rFonts w:hint="eastAsia" w:ascii="仿宋_GB2312" w:hAnsi="仿宋_GB2312" w:eastAsia="仿宋_GB2312" w:cs="仿宋_GB2312"/>
          <w:color w:val="auto"/>
          <w:sz w:val="32"/>
          <w:szCs w:val="32"/>
          <w:highlight w:val="none"/>
          <w:lang w:eastAsia="zh-CN" w:bidi="ar"/>
        </w:rPr>
        <w:t>根据</w:t>
      </w:r>
      <w:r>
        <w:rPr>
          <w:rFonts w:hint="eastAsia" w:ascii="仿宋_GB2312" w:hAnsi="仿宋_GB2312" w:eastAsia="仿宋_GB2312" w:cs="仿宋_GB2312"/>
          <w:color w:val="auto"/>
          <w:sz w:val="32"/>
          <w:szCs w:val="32"/>
          <w:highlight w:val="none"/>
          <w:lang w:val="en-US" w:eastAsia="zh-CN" w:bidi="ar"/>
        </w:rPr>
        <w:t>省内</w:t>
      </w:r>
      <w:r>
        <w:rPr>
          <w:rFonts w:hint="eastAsia" w:ascii="仿宋_GB2312" w:hAnsi="仿宋_GB2312" w:eastAsia="仿宋_GB2312" w:cs="仿宋_GB2312"/>
          <w:color w:val="auto"/>
          <w:sz w:val="32"/>
          <w:szCs w:val="32"/>
          <w:highlight w:val="none"/>
          <w:lang w:eastAsia="zh-CN" w:bidi="ar"/>
        </w:rPr>
        <w:t>电力市场化交易有关事项的通知进行</w:t>
      </w:r>
      <w:r>
        <w:rPr>
          <w:rFonts w:hint="eastAsia" w:ascii="仿宋_GB2312" w:hAnsi="仿宋_GB2312" w:eastAsia="仿宋_GB2312" w:cs="仿宋_GB2312"/>
          <w:color w:val="auto"/>
          <w:sz w:val="32"/>
          <w:szCs w:val="32"/>
          <w:highlight w:val="none"/>
          <w:lang w:val="en-US" w:eastAsia="zh-CN" w:bidi="ar"/>
        </w:rPr>
        <w:t>省</w:t>
      </w:r>
      <w:r>
        <w:rPr>
          <w:rFonts w:hint="eastAsia" w:ascii="仿宋_GB2312" w:hAnsi="仿宋_GB2312" w:eastAsia="仿宋_GB2312" w:cs="仿宋_GB2312"/>
          <w:color w:val="auto"/>
          <w:sz w:val="32"/>
          <w:szCs w:val="32"/>
          <w:highlight w:val="none"/>
          <w:lang w:eastAsia="zh-CN" w:bidi="ar"/>
        </w:rPr>
        <w:t>内电力中长期交易准备。交易参数原则上在交易开始前一个</w:t>
      </w:r>
      <w:r>
        <w:rPr>
          <w:rFonts w:hint="eastAsia" w:ascii="仿宋_GB2312" w:hAnsi="仿宋_GB2312" w:eastAsia="仿宋_GB2312" w:cs="仿宋_GB2312"/>
          <w:color w:val="auto"/>
          <w:sz w:val="32"/>
          <w:szCs w:val="32"/>
          <w:highlight w:val="none"/>
          <w:lang w:val="en-US" w:eastAsia="zh-CN" w:bidi="ar"/>
        </w:rPr>
        <w:t>自然</w:t>
      </w:r>
      <w:r>
        <w:rPr>
          <w:rFonts w:hint="eastAsia" w:ascii="仿宋_GB2312" w:hAnsi="仿宋_GB2312" w:eastAsia="仿宋_GB2312" w:cs="仿宋_GB2312"/>
          <w:color w:val="auto"/>
          <w:sz w:val="32"/>
          <w:szCs w:val="32"/>
          <w:highlight w:val="none"/>
          <w:lang w:eastAsia="zh-CN" w:bidi="ar"/>
        </w:rPr>
        <w:t>日进行锁定。交易参数包括：具备交易资格的交易单元信息、合同电量净值上下限等。</w:t>
      </w:r>
      <w:r>
        <w:rPr>
          <w:rFonts w:hint="eastAsia" w:ascii="仿宋_GB2312" w:hAnsi="仿宋_GB2312" w:eastAsia="仿宋_GB2312" w:cs="仿宋_GB2312"/>
          <w:color w:val="auto"/>
          <w:sz w:val="32"/>
          <w:szCs w:val="32"/>
          <w:highlight w:val="none"/>
          <w:lang w:val="en-US" w:eastAsia="zh-CN" w:bidi="ar"/>
        </w:rPr>
        <w:t>对于</w:t>
      </w:r>
      <w:r>
        <w:rPr>
          <w:rFonts w:hint="eastAsia" w:ascii="仿宋_GB2312" w:hAnsi="仿宋_GB2312" w:eastAsia="仿宋_GB2312" w:cs="仿宋_GB2312"/>
          <w:color w:val="auto"/>
          <w:sz w:val="32"/>
          <w:szCs w:val="32"/>
          <w:highlight w:val="none"/>
          <w:lang w:eastAsia="zh-CN" w:bidi="ar"/>
        </w:rPr>
        <w:t>交易时间较长的年度交易，交易期间</w:t>
      </w:r>
      <w:r>
        <w:rPr>
          <w:rFonts w:hint="eastAsia" w:ascii="仿宋_GB2312" w:hAnsi="仿宋_GB2312" w:eastAsia="仿宋_GB2312" w:cs="仿宋_GB2312"/>
          <w:color w:val="auto"/>
          <w:sz w:val="32"/>
          <w:szCs w:val="32"/>
          <w:highlight w:val="none"/>
          <w:lang w:val="en-US" w:eastAsia="zh-CN" w:bidi="ar"/>
        </w:rPr>
        <w:t>如有交易参数变更，在每日闭市时间段内完成更新</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开市时间</w:t>
      </w:r>
      <w:r>
        <w:rPr>
          <w:rFonts w:hint="eastAsia" w:ascii="仿宋_GB2312" w:hAnsi="仿宋_GB2312" w:eastAsia="仿宋_GB2312" w:cs="仿宋_GB2312"/>
          <w:color w:val="auto"/>
          <w:sz w:val="32"/>
          <w:szCs w:val="32"/>
          <w:highlight w:val="none"/>
          <w:lang w:eastAsia="zh-CN" w:bidi="ar"/>
        </w:rPr>
        <w:t>不进行交易参数更新。因代理关系变化、履约保函调整、交易资格变化等原因导致已成交电量超过限值的，按照相关规定处置，相应后果由市场主体自行承担。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5.3.1年度双边协商交易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default" w:ascii="仿宋_GB2312" w:hAnsi="仿宋_GB2312" w:eastAsia="仿宋_GB2312" w:cs="仿宋_GB2312"/>
          <w:b w:val="0"/>
          <w:bCs w:val="0"/>
          <w:color w:val="auto"/>
          <w:w w:val="100"/>
          <w:sz w:val="32"/>
          <w:szCs w:val="32"/>
          <w:highlight w:val="none"/>
          <w:lang w:val="en-US"/>
        </w:rPr>
      </w:pPr>
      <w:r>
        <w:rPr>
          <w:rFonts w:hint="eastAsia" w:ascii="仿宋_GB2312" w:hAnsi="仿宋_GB2312" w:eastAsia="仿宋_GB2312" w:cs="仿宋_GB2312"/>
          <w:b w:val="0"/>
          <w:bCs w:val="0"/>
          <w:color w:val="auto"/>
          <w:w w:val="100"/>
          <w:kern w:val="0"/>
          <w:sz w:val="32"/>
          <w:szCs w:val="32"/>
          <w:highlight w:val="none"/>
          <w:lang w:val="en-US" w:eastAsia="zh-CN" w:bidi="ar"/>
        </w:rPr>
        <w:t>5.3.1.1参与的市场成员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已完成交易平台注册且符合准入条件的经营主体，其中</w:t>
      </w:r>
      <w:r>
        <w:rPr>
          <w:rFonts w:hint="eastAsia" w:ascii="仿宋_GB2312" w:hAnsi="仿宋_GB2312" w:eastAsia="仿宋_GB2312" w:cs="仿宋_GB2312"/>
          <w:color w:val="auto"/>
          <w:sz w:val="32"/>
          <w:szCs w:val="32"/>
          <w:highlight w:val="none"/>
          <w:lang w:eastAsia="zh-CN" w:bidi="ar"/>
        </w:rPr>
        <w:t>已完成市场注册但未按照相应国家或行业标准完成整套启动试运行的新建发电机组，</w:t>
      </w:r>
      <w:r>
        <w:rPr>
          <w:rFonts w:hint="eastAsia" w:ascii="仿宋_GB2312" w:hAnsi="仿宋_GB2312" w:eastAsia="仿宋_GB2312" w:cs="仿宋_GB2312"/>
          <w:color w:val="auto"/>
          <w:sz w:val="32"/>
          <w:szCs w:val="32"/>
          <w:highlight w:val="none"/>
          <w:lang w:val="en-US" w:eastAsia="zh-CN" w:bidi="ar"/>
        </w:rPr>
        <w:t>按照相关规定执行</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年度双边协商交易的标的物为直接交易经营主体次年的电量。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交易中心发布年度交易公告，内容包括但不限于：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sz w:val="32"/>
          <w:szCs w:val="32"/>
          <w:highlight w:val="none"/>
          <w:lang w:val="en-US" w:eastAsia="zh-CN"/>
        </w:rPr>
        <w:t>发电企业以及</w:t>
      </w:r>
      <w:r>
        <w:rPr>
          <w:rFonts w:hint="eastAsia" w:ascii="仿宋_GB2312" w:hAnsi="仿宋_GB2312" w:eastAsia="仿宋_GB2312" w:cs="仿宋_GB2312"/>
          <w:color w:val="auto"/>
          <w:sz w:val="32"/>
          <w:szCs w:val="32"/>
          <w:highlight w:val="none"/>
          <w:lang w:eastAsia="zh-CN"/>
        </w:rPr>
        <w:t>独立储能放电交易单元</w:t>
      </w:r>
      <w:r>
        <w:rPr>
          <w:rFonts w:hint="eastAsia" w:ascii="仿宋_GB2312" w:hAnsi="仿宋_GB2312" w:eastAsia="仿宋_GB2312" w:cs="仿宋_GB2312"/>
          <w:b w:val="0"/>
          <w:bCs w:val="0"/>
          <w:color w:val="auto"/>
          <w:w w:val="100"/>
          <w:sz w:val="32"/>
          <w:szCs w:val="32"/>
          <w:highlight w:val="none"/>
          <w:lang w:val="en-US" w:eastAsia="zh-CN"/>
        </w:rPr>
        <w:t>只能作为卖方，电力用户、</w:t>
      </w:r>
      <w:r>
        <w:rPr>
          <w:rFonts w:hint="eastAsia" w:ascii="仿宋_GB2312" w:hAnsi="仿宋_GB2312" w:eastAsia="仿宋_GB2312" w:cs="仿宋_GB2312"/>
          <w:color w:val="auto"/>
          <w:sz w:val="32"/>
          <w:szCs w:val="32"/>
          <w:highlight w:val="none"/>
          <w:lang w:eastAsia="zh-CN"/>
        </w:rPr>
        <w:t>独立储能充电交易单元</w:t>
      </w:r>
      <w:r>
        <w:rPr>
          <w:rFonts w:hint="eastAsia" w:ascii="仿宋_GB2312" w:hAnsi="仿宋_GB2312" w:eastAsia="仿宋_GB2312" w:cs="仿宋_GB2312"/>
          <w:b w:val="0"/>
          <w:bCs w:val="0"/>
          <w:color w:val="auto"/>
          <w:w w:val="100"/>
          <w:sz w:val="32"/>
          <w:szCs w:val="32"/>
          <w:highlight w:val="none"/>
          <w:lang w:val="en-US" w:eastAsia="zh-CN"/>
        </w:rPr>
        <w:t>和售电公司只能作为买方</w:t>
      </w:r>
      <w:r>
        <w:rPr>
          <w:rFonts w:hint="eastAsia" w:ascii="仿宋_GB2312" w:hAnsi="仿宋_GB2312" w:eastAsia="仿宋_GB2312" w:cs="仿宋_GB2312"/>
          <w:b w:val="0"/>
          <w:bCs w:val="0"/>
          <w:color w:val="auto"/>
          <w:w w:val="100"/>
          <w:kern w:val="0"/>
          <w:sz w:val="32"/>
          <w:szCs w:val="32"/>
          <w:highlight w:val="none"/>
          <w:lang w:val="en-US" w:eastAsia="zh-CN" w:bidi="ar"/>
        </w:rPr>
        <w:t>，</w:t>
      </w:r>
      <w:r>
        <w:rPr>
          <w:rFonts w:hint="eastAsia" w:ascii="仿宋_GB2312" w:hAnsi="仿宋_GB2312" w:eastAsia="仿宋_GB2312" w:cs="仿宋_GB2312"/>
          <w:color w:val="auto"/>
          <w:w w:val="100"/>
          <w:sz w:val="32"/>
          <w:szCs w:val="32"/>
          <w:highlight w:val="none"/>
          <w:lang w:val="en-US" w:eastAsia="zh-CN" w:bidi="ar-SA"/>
        </w:rPr>
        <w:t>经营主体自主协商确定结算参考点价格</w:t>
      </w:r>
      <w:r>
        <w:rPr>
          <w:rFonts w:hint="eastAsia" w:ascii="仿宋_GB2312" w:hAnsi="仿宋_GB2312" w:eastAsia="仿宋_GB2312" w:cs="仿宋_GB2312"/>
          <w:b w:val="0"/>
          <w:bCs w:val="0"/>
          <w:color w:val="auto"/>
          <w:w w:val="100"/>
          <w:kern w:val="0"/>
          <w:sz w:val="32"/>
          <w:szCs w:val="32"/>
          <w:highlight w:val="none"/>
          <w:lang w:val="en-US" w:eastAsia="zh-CN" w:bidi="ar"/>
        </w:rPr>
        <w:t>、交易电量和交易价格后，根据交易时间安排，由任意一方在交易平台中发起申报，另一方在申报时间截止前进行确认后达成交易意向，未在申报时间截止前确认的视为未成交，</w:t>
      </w:r>
      <w:r>
        <w:rPr>
          <w:rFonts w:hint="eastAsia" w:ascii="仿宋_GB2312" w:hAnsi="仿宋_GB2312" w:eastAsia="仿宋_GB2312" w:cs="仿宋_GB2312"/>
          <w:color w:val="auto"/>
          <w:w w:val="100"/>
          <w:sz w:val="32"/>
          <w:szCs w:val="32"/>
          <w:highlight w:val="none"/>
          <w:lang w:val="en-US" w:eastAsia="zh-CN" w:bidi="ar-SA"/>
        </w:rPr>
        <w:t>交易电量和交易价格采用带曲线方式提交</w:t>
      </w:r>
      <w:r>
        <w:rPr>
          <w:rFonts w:hint="eastAsia" w:ascii="仿宋_GB2312" w:hAnsi="仿宋_GB2312" w:eastAsia="仿宋_GB2312" w:cs="仿宋_GB2312"/>
          <w:b w:val="0"/>
          <w:bCs w:val="0"/>
          <w:color w:val="auto"/>
          <w:w w:val="100"/>
          <w:kern w:val="0"/>
          <w:sz w:val="32"/>
          <w:szCs w:val="32"/>
          <w:highlight w:val="none"/>
          <w:lang w:val="en-US" w:eastAsia="zh-CN" w:bidi="ar"/>
        </w:rPr>
        <w:t>（分解曲线可采用自定义或典型曲线分解到月、日、小时）。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5.3.2</w:t>
      </w:r>
      <w:r>
        <w:rPr>
          <w:rFonts w:hint="eastAsia" w:ascii="仿宋_GB2312" w:hAnsi="仿宋_GB2312" w:eastAsia="仿宋_GB2312" w:cs="仿宋_GB2312"/>
          <w:b w:val="0"/>
          <w:bCs w:val="0"/>
          <w:color w:val="auto"/>
          <w:w w:val="100"/>
          <w:kern w:val="0"/>
          <w:sz w:val="32"/>
          <w:szCs w:val="32"/>
          <w:highlight w:val="none"/>
          <w:lang w:bidi="ar"/>
        </w:rPr>
        <w:t>年度</w:t>
      </w:r>
      <w:r>
        <w:rPr>
          <w:rFonts w:hint="eastAsia" w:ascii="仿宋_GB2312" w:hAnsi="仿宋_GB2312" w:eastAsia="仿宋_GB2312" w:cs="仿宋_GB2312"/>
          <w:b w:val="0"/>
          <w:bCs w:val="0"/>
          <w:color w:val="auto"/>
          <w:w w:val="100"/>
          <w:kern w:val="0"/>
          <w:sz w:val="32"/>
          <w:szCs w:val="32"/>
          <w:highlight w:val="none"/>
          <w:lang w:val="en-US" w:eastAsia="zh-CN" w:bidi="ar"/>
        </w:rPr>
        <w:t>集中竞价</w:t>
      </w:r>
      <w:r>
        <w:rPr>
          <w:rFonts w:hint="eastAsia" w:ascii="仿宋_GB2312" w:hAnsi="仿宋_GB2312" w:eastAsia="仿宋_GB2312" w:cs="仿宋_GB2312"/>
          <w:b w:val="0"/>
          <w:bCs w:val="0"/>
          <w:color w:val="auto"/>
          <w:w w:val="100"/>
          <w:kern w:val="0"/>
          <w:sz w:val="32"/>
          <w:szCs w:val="32"/>
          <w:highlight w:val="none"/>
          <w:lang w:bidi="ar"/>
        </w:rPr>
        <w:t>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default" w:ascii="仿宋_GB2312" w:hAnsi="仿宋_GB2312" w:eastAsia="仿宋_GB2312" w:cs="仿宋_GB2312"/>
          <w:b w:val="0"/>
          <w:bCs w:val="0"/>
          <w:color w:val="auto"/>
          <w:w w:val="100"/>
          <w:sz w:val="32"/>
          <w:szCs w:val="32"/>
          <w:highlight w:val="none"/>
          <w:lang w:val="en-US"/>
        </w:rPr>
      </w:pPr>
      <w:r>
        <w:rPr>
          <w:rFonts w:hint="eastAsia" w:ascii="仿宋_GB2312" w:hAnsi="仿宋_GB2312" w:eastAsia="仿宋_GB2312" w:cs="仿宋_GB2312"/>
          <w:b w:val="0"/>
          <w:bCs w:val="0"/>
          <w:color w:val="auto"/>
          <w:w w:val="100"/>
          <w:kern w:val="0"/>
          <w:sz w:val="32"/>
          <w:szCs w:val="32"/>
          <w:highlight w:val="none"/>
          <w:lang w:val="en-US" w:eastAsia="zh-CN" w:bidi="ar"/>
        </w:rPr>
        <w:t>5.3.2.1参与的市场成员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rPr>
        <w:t>已完成交易平台注册且符合准入条件的</w:t>
      </w:r>
      <w:r>
        <w:rPr>
          <w:rFonts w:hint="eastAsia" w:ascii="仿宋_GB2312" w:hAnsi="仿宋_GB2312" w:eastAsia="仿宋_GB2312" w:cs="仿宋_GB2312"/>
          <w:b w:val="0"/>
          <w:bCs w:val="0"/>
          <w:color w:val="auto"/>
          <w:w w:val="100"/>
          <w:kern w:val="0"/>
          <w:sz w:val="32"/>
          <w:szCs w:val="32"/>
          <w:highlight w:val="none"/>
          <w:lang w:val="en-US" w:eastAsia="zh-CN"/>
        </w:rPr>
        <w:t>经营主体</w:t>
      </w:r>
      <w:r>
        <w:rPr>
          <w:rFonts w:hint="eastAsia" w:ascii="仿宋_GB2312" w:hAnsi="仿宋_GB2312" w:eastAsia="仿宋_GB2312" w:cs="仿宋_GB2312"/>
          <w:b w:val="0"/>
          <w:bCs w:val="0"/>
          <w:color w:val="auto"/>
          <w:w w:val="100"/>
          <w:kern w:val="0"/>
          <w:sz w:val="32"/>
          <w:szCs w:val="32"/>
          <w:highlight w:val="none"/>
          <w:lang w:val="en-US" w:eastAsia="zh-CN" w:bidi="ar"/>
        </w:rPr>
        <w:t>，其中</w:t>
      </w:r>
      <w:r>
        <w:rPr>
          <w:rFonts w:hint="eastAsia" w:ascii="仿宋_GB2312" w:hAnsi="仿宋_GB2312" w:eastAsia="仿宋_GB2312" w:cs="仿宋_GB2312"/>
          <w:color w:val="auto"/>
          <w:sz w:val="32"/>
          <w:szCs w:val="32"/>
          <w:highlight w:val="none"/>
          <w:lang w:eastAsia="zh-CN" w:bidi="ar"/>
        </w:rPr>
        <w:t>已完成市场注册但未按照相应国家或行业标准完成整套启动试运行的新建发电机组，</w:t>
      </w:r>
      <w:r>
        <w:rPr>
          <w:rFonts w:hint="eastAsia" w:ascii="仿宋_GB2312" w:hAnsi="仿宋_GB2312" w:eastAsia="仿宋_GB2312" w:cs="仿宋_GB2312"/>
          <w:color w:val="auto"/>
          <w:sz w:val="32"/>
          <w:szCs w:val="32"/>
          <w:highlight w:val="none"/>
          <w:lang w:val="en-US" w:eastAsia="zh-CN" w:bidi="ar"/>
        </w:rPr>
        <w:t>按照相关规定执行</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5.3.2.2交易周期及标的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年度集中竞价交易的标的物为直接交易经营主体次年的电量。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5.3.2.3交易公告发布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sz w:val="32"/>
          <w:szCs w:val="32"/>
          <w:highlight w:val="none"/>
        </w:rPr>
        <w:t>交易中心提前发布</w:t>
      </w:r>
      <w:r>
        <w:rPr>
          <w:rFonts w:hint="eastAsia" w:ascii="仿宋_GB2312" w:hAnsi="仿宋_GB2312" w:eastAsia="仿宋_GB2312" w:cs="仿宋_GB2312"/>
          <w:b w:val="0"/>
          <w:bCs w:val="0"/>
          <w:color w:val="auto"/>
          <w:w w:val="100"/>
          <w:sz w:val="32"/>
          <w:szCs w:val="32"/>
          <w:highlight w:val="none"/>
          <w:lang w:val="en-US" w:eastAsia="zh-CN"/>
        </w:rPr>
        <w:t>年度</w:t>
      </w:r>
      <w:r>
        <w:rPr>
          <w:rFonts w:hint="eastAsia" w:ascii="仿宋_GB2312" w:hAnsi="仿宋_GB2312" w:eastAsia="仿宋_GB2312" w:cs="仿宋_GB2312"/>
          <w:b w:val="0"/>
          <w:bCs w:val="0"/>
          <w:snapToGrid w:val="0"/>
          <w:color w:val="auto"/>
          <w:w w:val="100"/>
          <w:kern w:val="18"/>
          <w:sz w:val="32"/>
          <w:szCs w:val="32"/>
          <w:highlight w:val="none"/>
        </w:rPr>
        <w:t>集中</w:t>
      </w:r>
      <w:r>
        <w:rPr>
          <w:rFonts w:hint="eastAsia" w:ascii="仿宋_GB2312" w:hAnsi="仿宋_GB2312" w:eastAsia="仿宋_GB2312" w:cs="仿宋_GB2312"/>
          <w:b w:val="0"/>
          <w:bCs w:val="0"/>
          <w:snapToGrid w:val="0"/>
          <w:color w:val="auto"/>
          <w:w w:val="100"/>
          <w:kern w:val="18"/>
          <w:sz w:val="32"/>
          <w:szCs w:val="32"/>
          <w:highlight w:val="none"/>
          <w:lang w:val="en-US" w:eastAsia="zh-CN"/>
        </w:rPr>
        <w:t>竞价</w:t>
      </w:r>
      <w:r>
        <w:rPr>
          <w:rFonts w:hint="eastAsia" w:ascii="仿宋_GB2312" w:hAnsi="仿宋_GB2312" w:eastAsia="仿宋_GB2312" w:cs="仿宋_GB2312"/>
          <w:b w:val="0"/>
          <w:bCs w:val="0"/>
          <w:snapToGrid w:val="0"/>
          <w:color w:val="auto"/>
          <w:w w:val="100"/>
          <w:kern w:val="18"/>
          <w:sz w:val="32"/>
          <w:szCs w:val="32"/>
          <w:highlight w:val="none"/>
        </w:rPr>
        <w:t>交易</w:t>
      </w:r>
      <w:r>
        <w:rPr>
          <w:rFonts w:hint="eastAsia" w:ascii="仿宋_GB2312" w:hAnsi="仿宋_GB2312" w:eastAsia="仿宋_GB2312" w:cs="仿宋_GB2312"/>
          <w:b w:val="0"/>
          <w:bCs w:val="0"/>
          <w:color w:val="auto"/>
          <w:w w:val="100"/>
          <w:sz w:val="32"/>
          <w:szCs w:val="32"/>
          <w:highlight w:val="none"/>
        </w:rPr>
        <w:t>公告，内容包括但不限于：</w:t>
      </w:r>
      <w:r>
        <w:rPr>
          <w:rFonts w:hint="eastAsia" w:ascii="仿宋_GB2312" w:hAnsi="仿宋_GB2312" w:eastAsia="仿宋_GB2312" w:cs="仿宋_GB2312"/>
          <w:color w:val="auto"/>
          <w:sz w:val="32"/>
          <w:szCs w:val="32"/>
          <w:highlight w:val="none"/>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5.3.2.4交易申报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sz w:val="32"/>
          <w:szCs w:val="32"/>
          <w:highlight w:val="none"/>
          <w:lang w:val="en-US" w:eastAsia="zh-CN"/>
        </w:rPr>
        <w:t>发电企业</w:t>
      </w:r>
      <w:r>
        <w:rPr>
          <w:rFonts w:hint="eastAsia" w:ascii="仿宋_GB2312" w:hAnsi="仿宋_GB2312" w:eastAsia="仿宋_GB2312" w:cs="仿宋_GB2312"/>
          <w:color w:val="auto"/>
          <w:sz w:val="32"/>
          <w:szCs w:val="32"/>
          <w:highlight w:val="none"/>
          <w:lang w:eastAsia="zh-CN"/>
        </w:rPr>
        <w:t>以及独立储能放电交易单元</w:t>
      </w:r>
      <w:r>
        <w:rPr>
          <w:rFonts w:hint="eastAsia" w:ascii="仿宋_GB2312" w:hAnsi="仿宋_GB2312" w:eastAsia="仿宋_GB2312" w:cs="仿宋_GB2312"/>
          <w:b w:val="0"/>
          <w:bCs w:val="0"/>
          <w:color w:val="auto"/>
          <w:w w:val="100"/>
          <w:sz w:val="32"/>
          <w:szCs w:val="32"/>
          <w:highlight w:val="none"/>
          <w:lang w:val="en-US" w:eastAsia="zh-CN"/>
        </w:rPr>
        <w:t>只能作为卖方，电力用户</w:t>
      </w:r>
      <w:r>
        <w:rPr>
          <w:rFonts w:hint="eastAsia" w:ascii="仿宋_GB2312" w:hAnsi="仿宋_GB2312" w:eastAsia="仿宋_GB2312" w:cs="仿宋_GB2312"/>
          <w:color w:val="auto"/>
          <w:sz w:val="32"/>
          <w:szCs w:val="32"/>
          <w:highlight w:val="none"/>
          <w:lang w:eastAsia="zh-CN"/>
        </w:rPr>
        <w:t>、独立储能充电交易单元</w:t>
      </w:r>
      <w:r>
        <w:rPr>
          <w:rFonts w:hint="eastAsia" w:ascii="仿宋_GB2312" w:hAnsi="仿宋_GB2312" w:eastAsia="仿宋_GB2312" w:cs="仿宋_GB2312"/>
          <w:b w:val="0"/>
          <w:bCs w:val="0"/>
          <w:color w:val="auto"/>
          <w:w w:val="100"/>
          <w:sz w:val="32"/>
          <w:szCs w:val="32"/>
          <w:highlight w:val="none"/>
          <w:lang w:val="en-US" w:eastAsia="zh-CN"/>
        </w:rPr>
        <w:t>和售电公司只能作为买方</w:t>
      </w:r>
      <w:r>
        <w:rPr>
          <w:rFonts w:hint="eastAsia" w:ascii="仿宋_GB2312" w:hAnsi="仿宋_GB2312" w:eastAsia="仿宋_GB2312" w:cs="仿宋_GB2312"/>
          <w:b w:val="0"/>
          <w:bCs w:val="0"/>
          <w:snapToGrid w:val="0"/>
          <w:color w:val="auto"/>
          <w:w w:val="100"/>
          <w:kern w:val="18"/>
          <w:sz w:val="32"/>
          <w:szCs w:val="32"/>
          <w:highlight w:val="none"/>
        </w:rPr>
        <w:t>。</w:t>
      </w:r>
      <w:r>
        <w:rPr>
          <w:rFonts w:hint="eastAsia" w:ascii="仿宋_GB2312" w:hAnsi="仿宋_GB2312" w:eastAsia="仿宋_GB2312" w:cs="仿宋_GB2312"/>
          <w:b w:val="0"/>
          <w:bCs w:val="0"/>
          <w:color w:val="auto"/>
          <w:w w:val="100"/>
          <w:sz w:val="32"/>
          <w:szCs w:val="32"/>
          <w:highlight w:val="none"/>
          <w:lang w:val="en-US" w:eastAsia="zh-CN"/>
        </w:rPr>
        <w:t>经营主体</w:t>
      </w:r>
      <w:r>
        <w:rPr>
          <w:rFonts w:hint="eastAsia" w:ascii="仿宋_GB2312" w:hAnsi="仿宋_GB2312" w:eastAsia="仿宋_GB2312" w:cs="仿宋_GB2312"/>
          <w:b w:val="0"/>
          <w:bCs w:val="0"/>
          <w:color w:val="auto"/>
          <w:w w:val="100"/>
          <w:sz w:val="32"/>
          <w:szCs w:val="32"/>
          <w:highlight w:val="none"/>
        </w:rPr>
        <w:t>通过</w:t>
      </w:r>
      <w:r>
        <w:rPr>
          <w:rFonts w:hint="eastAsia" w:ascii="仿宋_GB2312" w:hAnsi="仿宋_GB2312" w:eastAsia="仿宋_GB2312" w:cs="仿宋_GB2312"/>
          <w:b w:val="0"/>
          <w:bCs w:val="0"/>
          <w:snapToGrid w:val="0"/>
          <w:color w:val="auto"/>
          <w:w w:val="100"/>
          <w:kern w:val="18"/>
          <w:sz w:val="32"/>
          <w:szCs w:val="32"/>
          <w:highlight w:val="none"/>
        </w:rPr>
        <w:t>交易平台</w:t>
      </w:r>
      <w:r>
        <w:rPr>
          <w:rFonts w:hint="eastAsia" w:ascii="仿宋_GB2312" w:hAnsi="仿宋_GB2312" w:eastAsia="仿宋_GB2312" w:cs="仿宋_GB2312"/>
          <w:color w:val="auto"/>
          <w:sz w:val="32"/>
          <w:szCs w:val="32"/>
          <w:highlight w:val="none"/>
          <w:lang w:eastAsia="zh-CN" w:bidi="ar"/>
        </w:rPr>
        <w:t>采</w:t>
      </w:r>
      <w:r>
        <w:rPr>
          <w:rFonts w:hint="eastAsia" w:ascii="仿宋_GB2312" w:hAnsi="仿宋_GB2312" w:eastAsia="仿宋_GB2312" w:cs="仿宋_GB2312"/>
          <w:color w:val="auto"/>
          <w:w w:val="100"/>
          <w:sz w:val="32"/>
          <w:szCs w:val="32"/>
          <w:highlight w:val="none"/>
          <w:lang w:val="en-US" w:eastAsia="zh-CN" w:bidi="ar-SA"/>
        </w:rPr>
        <w:t>用分时段方式申报全月24小时分时交易电量和交易价格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，申报时间截止前可对已申报信息进行撤销，申报电量要求详见【5.2.3可申报电量约束】。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5.3.2.5无约束出清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根据各经营主体</w:t>
      </w:r>
      <w:r>
        <w:rPr>
          <w:rFonts w:hint="eastAsia" w:ascii="仿宋_GB2312" w:hAnsi="仿宋_GB2312" w:eastAsia="仿宋_GB2312" w:cs="仿宋_GB2312"/>
          <w:b w:val="0"/>
          <w:bCs w:val="0"/>
          <w:snapToGrid w:val="0"/>
          <w:color w:val="auto"/>
          <w:w w:val="100"/>
          <w:kern w:val="18"/>
          <w:sz w:val="32"/>
          <w:szCs w:val="32"/>
          <w:highlight w:val="none"/>
        </w:rPr>
        <w:t>申报</w:t>
      </w:r>
      <w:r>
        <w:rPr>
          <w:rFonts w:hint="eastAsia" w:ascii="仿宋_GB2312" w:hAnsi="仿宋_GB2312" w:eastAsia="仿宋_GB2312" w:cs="仿宋_GB2312"/>
          <w:b w:val="0"/>
          <w:bCs w:val="0"/>
          <w:snapToGrid w:val="0"/>
          <w:color w:val="auto"/>
          <w:w w:val="100"/>
          <w:kern w:val="18"/>
          <w:sz w:val="32"/>
          <w:szCs w:val="32"/>
          <w:highlight w:val="none"/>
          <w:lang w:val="en-US" w:eastAsia="zh-CN"/>
        </w:rPr>
        <w:t>的</w:t>
      </w:r>
      <w:r>
        <w:rPr>
          <w:rFonts w:hint="eastAsia" w:ascii="仿宋_GB2312" w:hAnsi="仿宋_GB2312" w:eastAsia="仿宋_GB2312" w:cs="仿宋_GB2312"/>
          <w:snapToGrid w:val="0"/>
          <w:color w:val="auto"/>
          <w:kern w:val="18"/>
          <w:sz w:val="32"/>
          <w:szCs w:val="32"/>
          <w:highlight w:val="none"/>
        </w:rPr>
        <w:t>全月24小时分时</w:t>
      </w:r>
      <w:r>
        <w:rPr>
          <w:rFonts w:hint="eastAsia" w:ascii="仿宋_GB2312" w:hAnsi="仿宋_GB2312" w:eastAsia="仿宋_GB2312" w:cs="仿宋_GB2312"/>
          <w:b w:val="0"/>
          <w:bCs w:val="0"/>
          <w:snapToGrid w:val="0"/>
          <w:color w:val="auto"/>
          <w:w w:val="100"/>
          <w:kern w:val="18"/>
          <w:sz w:val="32"/>
          <w:szCs w:val="32"/>
          <w:highlight w:val="none"/>
        </w:rPr>
        <w:t>交易电量和交易价格</w:t>
      </w:r>
      <w:r>
        <w:rPr>
          <w:rFonts w:hint="eastAsia" w:ascii="仿宋_GB2312" w:hAnsi="仿宋_GB2312" w:eastAsia="仿宋_GB2312" w:cs="仿宋_GB2312"/>
          <w:b w:val="0"/>
          <w:bCs w:val="0"/>
          <w:snapToGrid w:val="0"/>
          <w:color w:val="auto"/>
          <w:w w:val="100"/>
          <w:kern w:val="18"/>
          <w:sz w:val="32"/>
          <w:szCs w:val="32"/>
          <w:highlight w:val="none"/>
          <w:lang w:eastAsia="zh-CN"/>
        </w:rPr>
        <w:t>，</w:t>
      </w:r>
      <w:r>
        <w:rPr>
          <w:rFonts w:hint="eastAsia" w:ascii="仿宋_GB2312" w:hAnsi="仿宋_GB2312" w:eastAsia="仿宋_GB2312" w:cs="仿宋_GB2312"/>
          <w:b w:val="0"/>
          <w:bCs w:val="0"/>
          <w:color w:val="auto"/>
          <w:w w:val="100"/>
          <w:kern w:val="0"/>
          <w:sz w:val="32"/>
          <w:szCs w:val="32"/>
          <w:highlight w:val="none"/>
          <w:lang w:val="en-US" w:eastAsia="zh-CN" w:bidi="ar"/>
        </w:rPr>
        <w:t>按照【4.2.2.1集中竞价】的规定采用高低匹配出清，</w:t>
      </w:r>
      <w:r>
        <w:rPr>
          <w:rFonts w:hint="eastAsia" w:ascii="仿宋_GB2312" w:hAnsi="仿宋_GB2312" w:eastAsia="仿宋_GB2312" w:cs="仿宋_GB2312"/>
          <w:color w:val="auto"/>
          <w:w w:val="100"/>
          <w:sz w:val="32"/>
          <w:szCs w:val="32"/>
          <w:highlight w:val="none"/>
          <w:lang w:val="en-US" w:eastAsia="zh-CN" w:bidi="ar-SA"/>
        </w:rPr>
        <w:t>各时段所</w:t>
      </w:r>
      <w:r>
        <w:rPr>
          <w:rFonts w:hint="default" w:ascii="仿宋_GB2312" w:hAnsi="仿宋_GB2312" w:eastAsia="仿宋_GB2312" w:cs="仿宋_GB2312"/>
          <w:color w:val="auto"/>
          <w:w w:val="100"/>
          <w:sz w:val="32"/>
          <w:szCs w:val="32"/>
          <w:highlight w:val="none"/>
          <w:lang w:val="en-US" w:eastAsia="zh-CN" w:bidi="ar-SA"/>
        </w:rPr>
        <w:t>对应日期</w:t>
      </w:r>
      <w:r>
        <w:rPr>
          <w:rFonts w:hint="eastAsia" w:ascii="仿宋_GB2312" w:hAnsi="仿宋_GB2312" w:eastAsia="仿宋_GB2312" w:cs="仿宋_GB2312"/>
          <w:color w:val="auto"/>
          <w:w w:val="100"/>
          <w:sz w:val="32"/>
          <w:szCs w:val="32"/>
          <w:highlight w:val="none"/>
          <w:lang w:val="en-US" w:eastAsia="zh-CN" w:bidi="ar-SA"/>
        </w:rPr>
        <w:t>的成交电量都相同</w:t>
      </w:r>
      <w:r>
        <w:rPr>
          <w:rFonts w:hint="default" w:ascii="仿宋_GB2312" w:hAnsi="仿宋_GB2312" w:eastAsia="仿宋_GB2312" w:cs="仿宋_GB2312"/>
          <w:color w:val="auto"/>
          <w:w w:val="100"/>
          <w:sz w:val="32"/>
          <w:szCs w:val="32"/>
          <w:highlight w:val="none"/>
          <w:lang w:val="en-US" w:eastAsia="zh-CN" w:bidi="ar-SA"/>
        </w:rPr>
        <w:t>，</w:t>
      </w:r>
      <w:r>
        <w:rPr>
          <w:rFonts w:hint="eastAsia" w:ascii="仿宋_GB2312" w:hAnsi="仿宋_GB2312" w:eastAsia="仿宋_GB2312" w:cs="仿宋_GB2312"/>
          <w:color w:val="auto"/>
          <w:w w:val="100"/>
          <w:sz w:val="32"/>
          <w:szCs w:val="32"/>
          <w:highlight w:val="none"/>
          <w:lang w:val="en-US" w:eastAsia="zh-CN" w:bidi="ar-SA"/>
        </w:rPr>
        <w:t>成交价格</w:t>
      </w:r>
      <w:r>
        <w:rPr>
          <w:rFonts w:hint="default" w:ascii="仿宋_GB2312" w:hAnsi="仿宋_GB2312" w:eastAsia="仿宋_GB2312" w:cs="仿宋_GB2312"/>
          <w:color w:val="auto"/>
          <w:w w:val="100"/>
          <w:sz w:val="32"/>
          <w:szCs w:val="32"/>
          <w:highlight w:val="none"/>
          <w:lang w:val="en-US" w:eastAsia="zh-CN" w:bidi="ar-SA"/>
        </w:rPr>
        <w:t>为</w:t>
      </w:r>
      <w:r>
        <w:rPr>
          <w:rFonts w:hint="eastAsia" w:ascii="仿宋_GB2312" w:hAnsi="仿宋_GB2312" w:eastAsia="仿宋_GB2312" w:cs="仿宋_GB2312"/>
          <w:color w:val="auto"/>
          <w:w w:val="100"/>
          <w:sz w:val="32"/>
          <w:szCs w:val="32"/>
          <w:highlight w:val="none"/>
          <w:lang w:val="en-US" w:eastAsia="zh-CN" w:bidi="ar-SA"/>
        </w:rPr>
        <w:t>该时段的</w:t>
      </w:r>
      <w:r>
        <w:rPr>
          <w:rFonts w:hint="default" w:ascii="仿宋_GB2312" w:hAnsi="仿宋_GB2312" w:eastAsia="仿宋_GB2312" w:cs="仿宋_GB2312"/>
          <w:color w:val="auto"/>
          <w:w w:val="100"/>
          <w:sz w:val="32"/>
          <w:szCs w:val="32"/>
          <w:highlight w:val="none"/>
          <w:lang w:val="en-US" w:eastAsia="zh-CN" w:bidi="ar-SA"/>
        </w:rPr>
        <w:t>出清电价</w:t>
      </w:r>
      <w:r>
        <w:rPr>
          <w:rFonts w:hint="eastAsia" w:ascii="仿宋_GB2312" w:hAnsi="仿宋_GB2312" w:eastAsia="仿宋_GB2312" w:cs="仿宋_GB2312"/>
          <w:color w:val="auto"/>
          <w:w w:val="100"/>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5.3.3年度电网代理购电挂牌交易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default" w:ascii="仿宋_GB2312" w:hAnsi="仿宋_GB2312" w:eastAsia="仿宋_GB2312" w:cs="仿宋_GB2312"/>
          <w:b w:val="0"/>
          <w:bCs w:val="0"/>
          <w:color w:val="auto"/>
          <w:w w:val="100"/>
          <w:sz w:val="32"/>
          <w:szCs w:val="32"/>
          <w:highlight w:val="none"/>
          <w:lang w:val="en-US"/>
        </w:rPr>
      </w:pPr>
      <w:r>
        <w:rPr>
          <w:rFonts w:hint="eastAsia" w:ascii="仿宋_GB2312" w:hAnsi="仿宋_GB2312" w:eastAsia="仿宋_GB2312" w:cs="仿宋_GB2312"/>
          <w:b w:val="0"/>
          <w:bCs w:val="0"/>
          <w:color w:val="auto"/>
          <w:w w:val="100"/>
          <w:kern w:val="0"/>
          <w:sz w:val="32"/>
          <w:szCs w:val="32"/>
          <w:highlight w:val="none"/>
          <w:lang w:val="en-US" w:eastAsia="zh-CN" w:bidi="ar"/>
        </w:rPr>
        <w:t>5.3.3.1参与的市场成员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已完成交易平台注册且符合准入条件的发电企业、电网企业（含增量配电网企业），其中</w:t>
      </w:r>
      <w:r>
        <w:rPr>
          <w:rFonts w:hint="eastAsia" w:ascii="仿宋_GB2312" w:hAnsi="仿宋_GB2312" w:eastAsia="仿宋_GB2312" w:cs="仿宋_GB2312"/>
          <w:color w:val="auto"/>
          <w:sz w:val="32"/>
          <w:szCs w:val="32"/>
          <w:highlight w:val="none"/>
          <w:lang w:eastAsia="zh-CN" w:bidi="ar"/>
        </w:rPr>
        <w:t>已完成市场注册但未按照相应国家或行业标准完成整套启动试运行的新建发电机组，</w:t>
      </w:r>
      <w:r>
        <w:rPr>
          <w:rFonts w:hint="eastAsia" w:ascii="仿宋_GB2312" w:hAnsi="仿宋_GB2312" w:eastAsia="仿宋_GB2312" w:cs="仿宋_GB2312"/>
          <w:color w:val="auto"/>
          <w:sz w:val="32"/>
          <w:szCs w:val="32"/>
          <w:highlight w:val="none"/>
          <w:lang w:val="en-US" w:eastAsia="zh-CN" w:bidi="ar"/>
        </w:rPr>
        <w:t>按照相关规定执行</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5.3.3.2交易周期及标的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年度电网代理购电挂牌交易的标的物为电网企业代理购电次年的电量。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5.3.3.3交易公告发布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交易中心发布年度电网代理购电交易公告，内容包括但不限于：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widowControl/>
        <w:spacing w:line="600" w:lineRule="exact"/>
        <w:ind w:left="0" w:firstLine="640" w:firstLineChars="200"/>
        <w:jc w:val="both"/>
        <w:outlineLvl w:val="3"/>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5.3.3.4挂牌</w:t>
      </w:r>
      <w:r>
        <w:rPr>
          <w:rFonts w:hint="eastAsia" w:ascii="仿宋_GB2312" w:hAnsi="仿宋_GB2312" w:eastAsia="仿宋_GB2312" w:cs="仿宋_GB2312"/>
          <w:color w:val="auto"/>
          <w:sz w:val="32"/>
          <w:szCs w:val="32"/>
          <w:highlight w:val="none"/>
          <w:lang w:eastAsia="zh-CN" w:bidi="ar"/>
        </w:rPr>
        <w:t>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w w:val="100"/>
          <w:sz w:val="32"/>
          <w:szCs w:val="32"/>
          <w:highlight w:val="none"/>
          <w:lang w:val="en-US" w:eastAsia="zh-CN" w:bidi="ar-SA"/>
        </w:rPr>
      </w:pPr>
      <w:r>
        <w:rPr>
          <w:rFonts w:hint="eastAsia" w:ascii="仿宋_GB2312" w:hAnsi="仿宋_GB2312" w:eastAsia="仿宋_GB2312" w:cs="仿宋_GB2312"/>
          <w:color w:val="auto"/>
          <w:w w:val="100"/>
          <w:sz w:val="32"/>
          <w:szCs w:val="32"/>
          <w:highlight w:val="none"/>
          <w:lang w:val="en-US" w:eastAsia="zh-CN" w:bidi="ar-SA"/>
        </w:rPr>
        <w:t>年度电网代理购电挂牌交易采用统一价格，价格按照年度集中竞价交易加权平均价执行。若年度集中竞价交易成交电量占年度直接交易成交电量比例低于20%,挂牌价格按照年度直接交易（含年度绿电双边协商交易，仅计算电能量价格）中长期合约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5.3.3.5交易申报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电网企业只能作为挂牌方，交易方向仅能选择买入；发电企业只能作为摘牌方，交易方向仅能选择卖出。</w:t>
      </w:r>
      <w:r>
        <w:rPr>
          <w:rFonts w:hint="eastAsia" w:ascii="仿宋_GB2312" w:hAnsi="仿宋_GB2312" w:eastAsia="仿宋_GB2312" w:cs="仿宋_GB2312"/>
          <w:color w:val="auto"/>
          <w:w w:val="100"/>
          <w:sz w:val="32"/>
          <w:szCs w:val="32"/>
          <w:highlight w:val="none"/>
          <w:lang w:val="en-US" w:eastAsia="zh-CN" w:bidi="ar-SA"/>
        </w:rPr>
        <w:t>电网企业通过交易平台选择结算参考点价格后，采用带曲线形式提交挂牌信息</w:t>
      </w:r>
      <w:r>
        <w:rPr>
          <w:rFonts w:hint="eastAsia" w:ascii="仿宋_GB2312" w:hAnsi="仿宋_GB2312" w:eastAsia="仿宋_GB2312" w:cs="仿宋_GB2312"/>
          <w:b w:val="0"/>
          <w:bCs w:val="0"/>
          <w:color w:val="auto"/>
          <w:w w:val="100"/>
          <w:kern w:val="0"/>
          <w:sz w:val="32"/>
          <w:szCs w:val="32"/>
          <w:highlight w:val="none"/>
          <w:lang w:val="en-US" w:eastAsia="zh-CN" w:bidi="ar"/>
        </w:rPr>
        <w:t>（分解曲线可采用自定义或典型曲线分解到月、日、小时），形成要约。摘牌时间开始后各发电机组进行摘牌，挂牌及摘牌电量要求详见【5.2.3可申报电量约束】。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5.3.3.6无约束出清</w:t>
      </w:r>
    </w:p>
    <w:p>
      <w:pPr>
        <w:widowControl/>
        <w:spacing w:line="600" w:lineRule="exact"/>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依据挂牌电量优先满足各发电机组剩余最小发电能力，剩余挂牌电量按各机组摘牌时间先后顺序成交。若主动参与摘牌量小于电网企业挂牌量或者无发电机组主动摘牌，则按参与市场化交易机组的剩余容量等比例分配。年度交易按挂、摘牌分解到月、日、小时的电量汇总后按月出清，调度安全校核环节被削减的电量，由交易中心重新组织交易，原则上不超过一次，被削减的发电机组不得再次参与交易。结算参考点价格选用原则详见【</w:t>
      </w:r>
      <w:r>
        <w:rPr>
          <w:rFonts w:hint="eastAsia" w:ascii="仿宋_GB2312" w:hAnsi="仿宋_GB2312" w:eastAsia="仿宋_GB2312" w:cs="仿宋_GB2312"/>
          <w:color w:val="auto"/>
          <w:spacing w:val="0"/>
          <w:w w:val="100"/>
          <w:sz w:val="32"/>
          <w:szCs w:val="32"/>
          <w:highlight w:val="none"/>
          <w:lang w:eastAsia="zh-CN" w:bidi="ar"/>
        </w:rPr>
        <w:t>3.</w:t>
      </w:r>
      <w:r>
        <w:rPr>
          <w:rFonts w:hint="eastAsia" w:ascii="仿宋_GB2312" w:hAnsi="仿宋_GB2312" w:eastAsia="仿宋_GB2312" w:cs="仿宋_GB2312"/>
          <w:color w:val="auto"/>
          <w:spacing w:val="0"/>
          <w:w w:val="100"/>
          <w:sz w:val="32"/>
          <w:szCs w:val="32"/>
          <w:highlight w:val="none"/>
          <w:lang w:val="en-US" w:eastAsia="zh-CN" w:bidi="ar"/>
        </w:rPr>
        <w:t>3</w:t>
      </w:r>
      <w:r>
        <w:rPr>
          <w:rFonts w:hint="eastAsia" w:ascii="仿宋_GB2312" w:hAnsi="仿宋_GB2312" w:eastAsia="仿宋_GB2312" w:cs="仿宋_GB2312"/>
          <w:color w:val="auto"/>
          <w:spacing w:val="0"/>
          <w:w w:val="100"/>
          <w:sz w:val="32"/>
          <w:szCs w:val="32"/>
          <w:highlight w:val="none"/>
          <w:lang w:eastAsia="zh-CN" w:bidi="ar"/>
        </w:rPr>
        <w:t>.6结算参考点</w:t>
      </w:r>
      <w:r>
        <w:rPr>
          <w:rFonts w:hint="eastAsia" w:ascii="仿宋_GB2312" w:hAnsi="仿宋_GB2312" w:eastAsia="仿宋_GB2312" w:cs="仿宋_GB2312"/>
          <w:b w:val="0"/>
          <w:bCs w:val="0"/>
          <w:color w:val="auto"/>
          <w:w w:val="100"/>
          <w:kern w:val="0"/>
          <w:sz w:val="32"/>
          <w:szCs w:val="32"/>
          <w:highlight w:val="none"/>
          <w:lang w:val="en-US" w:eastAsia="zh-CN" w:bidi="ar"/>
        </w:rPr>
        <w:t>】</w:t>
      </w:r>
      <w:r>
        <w:rPr>
          <w:rFonts w:hint="eastAsia" w:ascii="仿宋_GB2312" w:hAnsi="仿宋_GB2312" w:eastAsia="仿宋_GB2312" w:cs="仿宋_GB2312"/>
          <w:color w:val="auto"/>
          <w:spacing w:val="0"/>
          <w:w w:val="10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5.3.4年度绿电双边协商交易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default" w:ascii="仿宋_GB2312" w:hAnsi="仿宋_GB2312" w:eastAsia="仿宋_GB2312" w:cs="仿宋_GB2312"/>
          <w:b w:val="0"/>
          <w:bCs w:val="0"/>
          <w:color w:val="auto"/>
          <w:w w:val="100"/>
          <w:sz w:val="32"/>
          <w:szCs w:val="32"/>
          <w:highlight w:val="none"/>
          <w:lang w:val="en-US"/>
        </w:rPr>
      </w:pPr>
      <w:r>
        <w:rPr>
          <w:rFonts w:hint="eastAsia" w:ascii="仿宋_GB2312" w:hAnsi="仿宋_GB2312" w:eastAsia="仿宋_GB2312" w:cs="仿宋_GB2312"/>
          <w:b w:val="0"/>
          <w:bCs w:val="0"/>
          <w:color w:val="auto"/>
          <w:w w:val="100"/>
          <w:kern w:val="0"/>
          <w:sz w:val="32"/>
          <w:szCs w:val="32"/>
          <w:highlight w:val="none"/>
          <w:lang w:val="en-US" w:eastAsia="zh-CN" w:bidi="ar"/>
        </w:rPr>
        <w:t>5.3.4.1参与的市场成员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已完成交易平台注册、具备绿电环境价值核发划转等其他准入条件的发电企业，其中</w:t>
      </w:r>
      <w:r>
        <w:rPr>
          <w:rFonts w:hint="eastAsia" w:ascii="仿宋_GB2312" w:hAnsi="仿宋_GB2312" w:eastAsia="仿宋_GB2312" w:cs="仿宋_GB2312"/>
          <w:color w:val="auto"/>
          <w:sz w:val="32"/>
          <w:szCs w:val="32"/>
          <w:highlight w:val="none"/>
          <w:lang w:eastAsia="zh-CN" w:bidi="ar"/>
        </w:rPr>
        <w:t>已完成市场注册但未按照相应国家或行业标准完成整套启动试运行的新建发电机组，</w:t>
      </w:r>
      <w:r>
        <w:rPr>
          <w:rFonts w:hint="eastAsia" w:ascii="仿宋_GB2312" w:hAnsi="仿宋_GB2312" w:eastAsia="仿宋_GB2312" w:cs="仿宋_GB2312"/>
          <w:color w:val="auto"/>
          <w:sz w:val="32"/>
          <w:szCs w:val="32"/>
          <w:highlight w:val="none"/>
          <w:lang w:val="en-US" w:eastAsia="zh-CN" w:bidi="ar"/>
        </w:rPr>
        <w:t>按照相关规定执行</w:t>
      </w:r>
      <w:r>
        <w:rPr>
          <w:rFonts w:hint="eastAsia" w:ascii="仿宋_GB2312" w:hAnsi="仿宋_GB2312" w:eastAsia="仿宋_GB2312" w:cs="仿宋_GB2312"/>
          <w:b w:val="0"/>
          <w:bCs w:val="0"/>
          <w:color w:val="auto"/>
          <w:w w:val="100"/>
          <w:kern w:val="0"/>
          <w:sz w:val="32"/>
          <w:szCs w:val="32"/>
          <w:highlight w:val="none"/>
          <w:lang w:val="en-US" w:eastAsia="zh-CN" w:bidi="ar"/>
        </w:rPr>
        <w:t>；选择参与当年批发交易的电力用户；</w:t>
      </w:r>
      <w:r>
        <w:rPr>
          <w:rFonts w:hint="eastAsia" w:ascii="仿宋_GB2312" w:hAnsi="仿宋_GB2312" w:eastAsia="仿宋_GB2312" w:cs="仿宋_GB2312"/>
          <w:color w:val="auto"/>
          <w:sz w:val="32"/>
          <w:szCs w:val="32"/>
          <w:highlight w:val="none"/>
          <w:lang w:eastAsia="zh-CN" w:bidi="ar"/>
        </w:rPr>
        <w:t>具有参加电力中长期交易资格</w:t>
      </w:r>
      <w:r>
        <w:rPr>
          <w:rFonts w:hint="eastAsia" w:ascii="仿宋_GB2312" w:hAnsi="仿宋_GB2312" w:eastAsia="仿宋_GB2312" w:cs="仿宋_GB2312"/>
          <w:color w:val="auto"/>
          <w:sz w:val="32"/>
          <w:szCs w:val="32"/>
          <w:highlight w:val="none"/>
          <w:lang w:val="en-US" w:eastAsia="zh-CN" w:bidi="ar"/>
        </w:rPr>
        <w:t>且</w:t>
      </w:r>
      <w:r>
        <w:rPr>
          <w:rFonts w:hint="eastAsia" w:ascii="仿宋_GB2312" w:hAnsi="仿宋_GB2312" w:eastAsia="仿宋_GB2312" w:cs="仿宋_GB2312"/>
          <w:color w:val="auto"/>
          <w:sz w:val="32"/>
          <w:szCs w:val="32"/>
          <w:highlight w:val="none"/>
          <w:lang w:eastAsia="zh-CN" w:bidi="ar"/>
        </w:rPr>
        <w:t>与有绿色电力需求的零售用户签订绿电交易零售合同</w:t>
      </w:r>
      <w:r>
        <w:rPr>
          <w:rFonts w:hint="eastAsia" w:ascii="仿宋_GB2312" w:hAnsi="仿宋_GB2312" w:eastAsia="仿宋_GB2312" w:cs="仿宋_GB2312"/>
          <w:color w:val="auto"/>
          <w:sz w:val="32"/>
          <w:szCs w:val="32"/>
          <w:highlight w:val="none"/>
          <w:lang w:val="en-US" w:eastAsia="zh-CN" w:bidi="ar"/>
        </w:rPr>
        <w:t>的</w:t>
      </w:r>
      <w:r>
        <w:rPr>
          <w:rFonts w:hint="eastAsia" w:ascii="仿宋_GB2312" w:hAnsi="仿宋_GB2312" w:eastAsia="仿宋_GB2312" w:cs="仿宋_GB2312"/>
          <w:b w:val="0"/>
          <w:bCs w:val="0"/>
          <w:color w:val="auto"/>
          <w:w w:val="100"/>
          <w:kern w:val="0"/>
          <w:sz w:val="32"/>
          <w:szCs w:val="32"/>
          <w:highlight w:val="none"/>
          <w:lang w:val="en-US" w:eastAsia="zh-CN" w:bidi="ar"/>
        </w:rPr>
        <w:t>售电公司。</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5.3.4.2交易周期及标的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年度绿电双边协商交易的标的物为直接交易经营主体次年</w:t>
      </w:r>
      <w:r>
        <w:rPr>
          <w:rFonts w:hint="eastAsia" w:ascii="仿宋_GB2312" w:hAnsi="仿宋_GB2312" w:eastAsia="仿宋_GB2312" w:cs="仿宋_GB2312"/>
          <w:color w:val="auto"/>
          <w:sz w:val="32"/>
          <w:szCs w:val="32"/>
          <w:highlight w:val="none"/>
          <w:lang w:eastAsia="zh-CN" w:bidi="ar"/>
        </w:rPr>
        <w:t>绿色电力和对应绿电环境价值</w:t>
      </w:r>
      <w:r>
        <w:rPr>
          <w:rFonts w:hint="eastAsia" w:ascii="仿宋_GB2312" w:hAnsi="仿宋_GB2312" w:eastAsia="仿宋_GB2312" w:cs="仿宋_GB2312"/>
          <w:b w:val="0"/>
          <w:bCs w:val="0"/>
          <w:color w:val="auto"/>
          <w:w w:val="100"/>
          <w:kern w:val="0"/>
          <w:sz w:val="32"/>
          <w:szCs w:val="32"/>
          <w:highlight w:val="none"/>
          <w:lang w:val="en-US" w:eastAsia="zh-CN" w:bidi="ar"/>
        </w:rPr>
        <w:t>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5.3.4.3交易公告发布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交易中心发布年度交易公告，内容包括但不限于：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5.3.4.4交易申报</w:t>
      </w:r>
    </w:p>
    <w:p>
      <w:pPr>
        <w:widowControl/>
        <w:spacing w:line="600" w:lineRule="exact"/>
        <w:ind w:firstLine="640" w:firstLineChars="200"/>
        <w:jc w:val="both"/>
        <w:rPr>
          <w:rFonts w:hint="default"/>
          <w:color w:val="auto"/>
          <w:lang w:val="en-US" w:eastAsia="zh-CN"/>
        </w:rPr>
      </w:pPr>
      <w:r>
        <w:rPr>
          <w:rFonts w:hint="eastAsia" w:ascii="仿宋_GB2312" w:hAnsi="仿宋_GB2312" w:eastAsia="仿宋_GB2312" w:cs="仿宋_GB2312"/>
          <w:b w:val="0"/>
          <w:bCs w:val="0"/>
          <w:color w:val="auto"/>
          <w:w w:val="100"/>
          <w:sz w:val="32"/>
          <w:szCs w:val="32"/>
          <w:highlight w:val="none"/>
          <w:lang w:val="en-US" w:eastAsia="zh-CN"/>
        </w:rPr>
        <w:t>发电企业只能作为卖方，电力用户和售电公司只能作为买方</w:t>
      </w:r>
      <w:r>
        <w:rPr>
          <w:rFonts w:hint="eastAsia" w:ascii="仿宋_GB2312" w:hAnsi="仿宋_GB2312" w:eastAsia="仿宋_GB2312" w:cs="仿宋_GB2312"/>
          <w:b w:val="0"/>
          <w:bCs w:val="0"/>
          <w:color w:val="auto"/>
          <w:w w:val="100"/>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eastAsia="zh-CN" w:bidi="ar"/>
        </w:rPr>
        <w:t>经营主</w:t>
      </w:r>
      <w:r>
        <w:rPr>
          <w:rFonts w:hint="eastAsia" w:ascii="仿宋_GB2312" w:hAnsi="仿宋_GB2312" w:eastAsia="仿宋_GB2312" w:cs="仿宋_GB2312"/>
          <w:b w:val="0"/>
          <w:bCs w:val="0"/>
          <w:color w:val="auto"/>
          <w:sz w:val="32"/>
          <w:szCs w:val="32"/>
          <w:highlight w:val="none"/>
          <w:lang w:eastAsia="zh-CN" w:bidi="ar"/>
        </w:rPr>
        <w:t>体自主协商确定结算参考点价格、交易电量、交易价格</w:t>
      </w:r>
      <w:r>
        <w:rPr>
          <w:rFonts w:hint="eastAsia" w:ascii="仿宋_GB2312" w:hAnsi="仿宋_GB2312" w:eastAsia="仿宋_GB2312" w:cs="仿宋_GB2312"/>
          <w:b w:val="0"/>
          <w:bCs w:val="0"/>
          <w:color w:val="auto"/>
          <w:w w:val="100"/>
          <w:kern w:val="0"/>
          <w:sz w:val="32"/>
          <w:szCs w:val="32"/>
          <w:highlight w:val="none"/>
          <w:lang w:val="en-US" w:eastAsia="zh-CN" w:bidi="ar"/>
        </w:rPr>
        <w:t>（包含电能量价格与绿电环境价值）和</w:t>
      </w:r>
      <w:r>
        <w:rPr>
          <w:rFonts w:hint="eastAsia" w:ascii="仿宋_GB2312" w:hAnsi="仿宋_GB2312" w:eastAsia="仿宋_GB2312" w:cs="仿宋_GB2312"/>
          <w:color w:val="auto"/>
          <w:w w:val="100"/>
          <w:sz w:val="32"/>
          <w:szCs w:val="32"/>
          <w:highlight w:val="none"/>
          <w:lang w:val="en-US" w:eastAsia="zh-CN" w:bidi="ar-SA"/>
        </w:rPr>
        <w:t>购售双方</w:t>
      </w:r>
      <w:r>
        <w:rPr>
          <w:rFonts w:hint="eastAsia" w:ascii="仿宋_GB2312" w:hAnsi="仿宋_GB2312" w:eastAsia="仿宋_GB2312" w:cs="仿宋_GB2312"/>
          <w:b w:val="0"/>
          <w:bCs w:val="0"/>
          <w:color w:val="auto"/>
          <w:spacing w:val="-5"/>
          <w:sz w:val="32"/>
          <w:szCs w:val="32"/>
          <w:highlight w:val="none"/>
          <w:lang w:val="en-US" w:eastAsia="zh-CN"/>
        </w:rPr>
        <w:t>绿电环境价值偏差补偿价格</w:t>
      </w:r>
      <w:r>
        <w:rPr>
          <w:rFonts w:hint="eastAsia" w:ascii="仿宋_GB2312" w:hAnsi="仿宋_GB2312" w:eastAsia="仿宋_GB2312" w:cs="仿宋_GB2312"/>
          <w:b w:val="0"/>
          <w:bCs w:val="0"/>
          <w:color w:val="auto"/>
          <w:sz w:val="32"/>
          <w:szCs w:val="32"/>
          <w:highlight w:val="none"/>
          <w:lang w:eastAsia="zh-CN" w:bidi="ar"/>
        </w:rPr>
        <w:t>后，</w:t>
      </w:r>
      <w:r>
        <w:rPr>
          <w:rFonts w:hint="eastAsia" w:ascii="仿宋_GB2312" w:hAnsi="仿宋_GB2312" w:eastAsia="仿宋_GB2312" w:cs="仿宋_GB2312"/>
          <w:color w:val="auto"/>
          <w:sz w:val="32"/>
          <w:szCs w:val="32"/>
          <w:highlight w:val="none"/>
          <w:lang w:eastAsia="zh-CN" w:bidi="ar"/>
        </w:rPr>
        <w:t>根据交易时间安排，由任意一方在交易平台中发起申报，另一方在申报时间截止前进行确认后达成交易意向，</w:t>
      </w:r>
      <w:r>
        <w:rPr>
          <w:rFonts w:hint="eastAsia" w:ascii="仿宋_GB2312" w:hAnsi="仿宋_GB2312" w:eastAsia="仿宋_GB2312" w:cs="仿宋_GB2312"/>
          <w:b w:val="0"/>
          <w:bCs w:val="0"/>
          <w:color w:val="auto"/>
          <w:spacing w:val="-5"/>
          <w:sz w:val="32"/>
          <w:szCs w:val="32"/>
          <w:highlight w:val="none"/>
          <w:lang w:val="en-US" w:eastAsia="zh-CN"/>
        </w:rPr>
        <w:t>售电公司依据零售交易平台中委托</w:t>
      </w:r>
      <w:r>
        <w:rPr>
          <w:rFonts w:hint="eastAsia" w:ascii="仿宋_GB2312" w:hAnsi="仿宋_GB2312" w:eastAsia="仿宋_GB2312" w:cs="仿宋_GB2312"/>
          <w:color w:val="auto"/>
          <w:spacing w:val="-5"/>
          <w:sz w:val="32"/>
          <w:szCs w:val="32"/>
          <w:highlight w:val="none"/>
          <w:lang w:eastAsia="zh-CN"/>
        </w:rPr>
        <w:t>其代理</w:t>
      </w:r>
      <w:r>
        <w:rPr>
          <w:rFonts w:hint="eastAsia" w:ascii="仿宋_GB2312" w:hAnsi="仿宋_GB2312" w:eastAsia="仿宋_GB2312" w:cs="仿宋_GB2312"/>
          <w:color w:val="auto"/>
          <w:spacing w:val="-5"/>
          <w:sz w:val="32"/>
          <w:szCs w:val="32"/>
          <w:highlight w:val="none"/>
          <w:lang w:val="en-US" w:eastAsia="zh-CN"/>
        </w:rPr>
        <w:t>参与绿电交易的零售</w:t>
      </w:r>
      <w:r>
        <w:rPr>
          <w:rFonts w:hint="eastAsia" w:ascii="仿宋_GB2312" w:hAnsi="仿宋_GB2312" w:eastAsia="仿宋_GB2312" w:cs="仿宋_GB2312"/>
          <w:color w:val="auto"/>
          <w:spacing w:val="-5"/>
          <w:sz w:val="32"/>
          <w:szCs w:val="32"/>
          <w:highlight w:val="none"/>
          <w:lang w:eastAsia="zh-CN"/>
        </w:rPr>
        <w:t>用户</w:t>
      </w:r>
      <w:r>
        <w:rPr>
          <w:rFonts w:hint="eastAsia" w:ascii="仿宋_GB2312" w:hAnsi="仿宋_GB2312" w:eastAsia="仿宋_GB2312" w:cs="仿宋_GB2312"/>
          <w:color w:val="auto"/>
          <w:spacing w:val="-5"/>
          <w:sz w:val="32"/>
          <w:szCs w:val="32"/>
          <w:highlight w:val="none"/>
          <w:lang w:val="en-US" w:eastAsia="zh-CN"/>
        </w:rPr>
        <w:t>清单，</w:t>
      </w:r>
      <w:r>
        <w:rPr>
          <w:rFonts w:hint="eastAsia" w:ascii="仿宋_GB2312" w:hAnsi="仿宋_GB2312" w:eastAsia="仿宋_GB2312" w:cs="仿宋_GB2312"/>
          <w:b w:val="0"/>
          <w:bCs w:val="0"/>
          <w:color w:val="auto"/>
          <w:spacing w:val="-5"/>
          <w:sz w:val="32"/>
          <w:szCs w:val="32"/>
          <w:highlight w:val="none"/>
          <w:lang w:val="en-US" w:eastAsia="zh-CN"/>
        </w:rPr>
        <w:t>在交易申报时将申报的交易电量全部关联至相应的零售用户，</w:t>
      </w:r>
      <w:r>
        <w:rPr>
          <w:rFonts w:hint="eastAsia" w:ascii="仿宋_GB2312" w:hAnsi="仿宋_GB2312" w:eastAsia="仿宋_GB2312" w:cs="仿宋_GB2312"/>
          <w:color w:val="auto"/>
          <w:sz w:val="32"/>
          <w:szCs w:val="32"/>
          <w:highlight w:val="none"/>
          <w:lang w:eastAsia="zh-CN" w:bidi="ar"/>
        </w:rPr>
        <w:t>未在申报时间截止前确认的视为未成交，</w:t>
      </w:r>
      <w:r>
        <w:rPr>
          <w:rFonts w:hint="eastAsia" w:ascii="仿宋_GB2312" w:hAnsi="仿宋_GB2312" w:eastAsia="仿宋_GB2312" w:cs="仿宋_GB2312"/>
          <w:color w:val="auto"/>
          <w:w w:val="100"/>
          <w:sz w:val="32"/>
          <w:szCs w:val="32"/>
          <w:highlight w:val="none"/>
          <w:lang w:val="en-US" w:eastAsia="zh-CN" w:bidi="ar-SA"/>
        </w:rPr>
        <w:t>交易电量和交易价格采用带曲线方式提交</w:t>
      </w:r>
      <w:r>
        <w:rPr>
          <w:rFonts w:hint="eastAsia" w:ascii="仿宋_GB2312" w:hAnsi="仿宋_GB2312" w:eastAsia="仿宋_GB2312" w:cs="仿宋_GB2312"/>
          <w:b w:val="0"/>
          <w:bCs w:val="0"/>
          <w:color w:val="auto"/>
          <w:w w:val="100"/>
          <w:kern w:val="0"/>
          <w:sz w:val="32"/>
          <w:szCs w:val="32"/>
          <w:highlight w:val="none"/>
          <w:lang w:val="en-US" w:eastAsia="zh-CN" w:bidi="ar"/>
        </w:rPr>
        <w:t>（分解曲线可采用自定义或典型曲线分解到月、日、小时）</w:t>
      </w:r>
      <w:r>
        <w:rPr>
          <w:rFonts w:hint="eastAsia" w:ascii="仿宋_GB2312" w:hAnsi="仿宋_GB2312" w:eastAsia="仿宋_GB2312" w:cs="仿宋_GB2312"/>
          <w:color w:val="auto"/>
          <w:sz w:val="32"/>
          <w:szCs w:val="32"/>
          <w:highlight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5.3.5</w:t>
      </w:r>
      <w:r>
        <w:rPr>
          <w:rFonts w:hint="eastAsia" w:ascii="仿宋_GB2312" w:hAnsi="仿宋_GB2312" w:eastAsia="仿宋_GB2312" w:cs="仿宋_GB2312"/>
          <w:color w:val="auto"/>
          <w:sz w:val="32"/>
          <w:szCs w:val="32"/>
          <w:highlight w:val="none"/>
          <w:lang w:eastAsia="zh-CN" w:bidi="ar"/>
        </w:rPr>
        <w:t>月度（多月）</w:t>
      </w:r>
      <w:r>
        <w:rPr>
          <w:rFonts w:hint="eastAsia" w:ascii="仿宋_GB2312" w:hAnsi="仿宋_GB2312" w:eastAsia="仿宋_GB2312" w:cs="仿宋_GB2312"/>
          <w:b w:val="0"/>
          <w:bCs w:val="0"/>
          <w:color w:val="auto"/>
          <w:w w:val="100"/>
          <w:kern w:val="0"/>
          <w:sz w:val="32"/>
          <w:szCs w:val="32"/>
          <w:highlight w:val="none"/>
          <w:lang w:val="en-US" w:eastAsia="zh-CN" w:bidi="ar"/>
        </w:rPr>
        <w:t>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5.3.5.1参与的市场成员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w w:val="100"/>
          <w:sz w:val="32"/>
          <w:szCs w:val="32"/>
          <w:highlight w:val="none"/>
          <w:lang w:val="en-US" w:eastAsia="zh-CN" w:bidi="ar-SA"/>
        </w:rPr>
      </w:pPr>
      <w:r>
        <w:rPr>
          <w:rFonts w:hint="eastAsia" w:ascii="仿宋_GB2312" w:hAnsi="仿宋_GB2312" w:eastAsia="仿宋_GB2312" w:cs="仿宋_GB2312"/>
          <w:color w:val="auto"/>
          <w:w w:val="100"/>
          <w:sz w:val="32"/>
          <w:szCs w:val="32"/>
          <w:highlight w:val="none"/>
          <w:lang w:val="en-US" w:eastAsia="zh-CN" w:bidi="ar-SA"/>
        </w:rPr>
        <w:t>当年1月1日及以后入市的批发电力用户和售电公司（全年只能参与首次），已完成交易平台注册且符合准入条件的发电企业和独立储能</w:t>
      </w:r>
      <w:r>
        <w:rPr>
          <w:rFonts w:hint="eastAsia" w:ascii="仿宋_GB2312" w:hAnsi="仿宋_GB2312" w:eastAsia="仿宋_GB2312" w:cs="仿宋_GB2312"/>
          <w:b w:val="0"/>
          <w:bCs w:val="0"/>
          <w:color w:val="auto"/>
          <w:w w:val="100"/>
          <w:kern w:val="0"/>
          <w:sz w:val="32"/>
          <w:szCs w:val="32"/>
          <w:highlight w:val="none"/>
          <w:lang w:val="en-US" w:eastAsia="zh-CN" w:bidi="ar"/>
        </w:rPr>
        <w:t>，其中</w:t>
      </w:r>
      <w:r>
        <w:rPr>
          <w:rFonts w:hint="eastAsia" w:ascii="仿宋_GB2312" w:hAnsi="仿宋_GB2312" w:eastAsia="仿宋_GB2312" w:cs="仿宋_GB2312"/>
          <w:color w:val="auto"/>
          <w:sz w:val="32"/>
          <w:szCs w:val="32"/>
          <w:highlight w:val="none"/>
          <w:lang w:eastAsia="zh-CN" w:bidi="ar"/>
        </w:rPr>
        <w:t>已完成市场注册但未按照相应国家或行业标准完成整套启动试运行的新建发电机组，</w:t>
      </w:r>
      <w:r>
        <w:rPr>
          <w:rFonts w:hint="eastAsia" w:ascii="仿宋_GB2312" w:hAnsi="仿宋_GB2312" w:eastAsia="仿宋_GB2312" w:cs="仿宋_GB2312"/>
          <w:color w:val="auto"/>
          <w:sz w:val="32"/>
          <w:szCs w:val="32"/>
          <w:highlight w:val="none"/>
          <w:lang w:val="en-US" w:eastAsia="zh-CN" w:bidi="ar"/>
        </w:rPr>
        <w:t>按照相关规定执行</w:t>
      </w:r>
      <w:r>
        <w:rPr>
          <w:rFonts w:hint="eastAsia" w:ascii="仿宋_GB2312" w:hAnsi="仿宋_GB2312" w:eastAsia="仿宋_GB2312" w:cs="仿宋_GB2312"/>
          <w:color w:val="auto"/>
          <w:w w:val="100"/>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5.3.5.2交易周期及标的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color w:val="auto"/>
          <w:sz w:val="32"/>
          <w:szCs w:val="32"/>
          <w:highlight w:val="none"/>
          <w:lang w:eastAsia="zh-CN" w:bidi="ar"/>
        </w:rPr>
        <w:t>月度（多月）</w:t>
      </w:r>
      <w:r>
        <w:rPr>
          <w:rFonts w:hint="eastAsia" w:ascii="仿宋_GB2312" w:hAnsi="仿宋_GB2312" w:eastAsia="仿宋_GB2312" w:cs="仿宋_GB2312"/>
          <w:b w:val="0"/>
          <w:bCs w:val="0"/>
          <w:color w:val="auto"/>
          <w:w w:val="100"/>
          <w:kern w:val="0"/>
          <w:sz w:val="32"/>
          <w:szCs w:val="32"/>
          <w:highlight w:val="none"/>
          <w:lang w:val="en-US" w:eastAsia="zh-CN" w:bidi="ar"/>
        </w:rPr>
        <w:t>双边协商交易的标的物为直接交易经营主体</w:t>
      </w:r>
      <w:r>
        <w:rPr>
          <w:rFonts w:hint="eastAsia" w:ascii="仿宋_GB2312" w:hAnsi="仿宋_GB2312" w:eastAsia="仿宋_GB2312" w:cs="仿宋_GB2312"/>
          <w:color w:val="auto"/>
          <w:sz w:val="32"/>
          <w:szCs w:val="32"/>
          <w:highlight w:val="none"/>
          <w:lang w:eastAsia="zh-CN" w:bidi="ar"/>
        </w:rPr>
        <w:t>次月至年底12月31日</w:t>
      </w:r>
      <w:r>
        <w:rPr>
          <w:rFonts w:hint="eastAsia" w:ascii="仿宋_GB2312" w:hAnsi="仿宋_GB2312" w:eastAsia="仿宋_GB2312" w:cs="仿宋_GB2312"/>
          <w:b w:val="0"/>
          <w:bCs w:val="0"/>
          <w:color w:val="auto"/>
          <w:w w:val="100"/>
          <w:kern w:val="0"/>
          <w:sz w:val="32"/>
          <w:szCs w:val="32"/>
          <w:highlight w:val="none"/>
          <w:lang w:val="en-US" w:eastAsia="zh-CN" w:bidi="ar"/>
        </w:rPr>
        <w:t>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5.3.5.3交易公告发布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w:t>
      </w:r>
      <w:r>
        <w:rPr>
          <w:rFonts w:hint="eastAsia" w:ascii="仿宋_GB2312" w:hAnsi="仿宋_GB2312" w:eastAsia="仿宋_GB2312" w:cs="仿宋_GB2312"/>
          <w:color w:val="auto"/>
          <w:sz w:val="32"/>
          <w:szCs w:val="32"/>
          <w:highlight w:val="none"/>
          <w:lang w:eastAsia="zh-CN" w:bidi="ar"/>
        </w:rPr>
        <w:t>月度（多月）</w:t>
      </w:r>
      <w:r>
        <w:rPr>
          <w:rFonts w:hint="eastAsia" w:ascii="仿宋_GB2312" w:hAnsi="仿宋_GB2312" w:eastAsia="仿宋_GB2312" w:cs="仿宋_GB2312"/>
          <w:b w:val="0"/>
          <w:bCs w:val="0"/>
          <w:color w:val="auto"/>
          <w:w w:val="100"/>
          <w:kern w:val="0"/>
          <w:sz w:val="32"/>
          <w:szCs w:val="32"/>
          <w:highlight w:val="none"/>
          <w:lang w:val="en-US" w:eastAsia="zh-CN" w:bidi="ar"/>
        </w:rPr>
        <w:t>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5.3.5.4交易申报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按【5.3.1年度双边协商交易】的交易申报方式执行，如有变化，以正式发布公告为准。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5.3.6月度绿电双边协商交易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5.3.6.1参与的市场成员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已完成交易平台注册、具备绿电环境价值核发划转等其他准入条件的发电企业；选择参与当年批发交易的电力用户；</w:t>
      </w:r>
      <w:r>
        <w:rPr>
          <w:rFonts w:hint="eastAsia" w:ascii="仿宋_GB2312" w:hAnsi="仿宋_GB2312" w:eastAsia="仿宋_GB2312" w:cs="仿宋_GB2312"/>
          <w:color w:val="auto"/>
          <w:sz w:val="32"/>
          <w:szCs w:val="32"/>
          <w:highlight w:val="none"/>
          <w:lang w:eastAsia="zh-CN" w:bidi="ar"/>
        </w:rPr>
        <w:t>具有参加电力中长期交易资格</w:t>
      </w:r>
      <w:r>
        <w:rPr>
          <w:rFonts w:hint="eastAsia" w:ascii="仿宋_GB2312" w:hAnsi="仿宋_GB2312" w:eastAsia="仿宋_GB2312" w:cs="仿宋_GB2312"/>
          <w:color w:val="auto"/>
          <w:sz w:val="32"/>
          <w:szCs w:val="32"/>
          <w:highlight w:val="none"/>
          <w:lang w:val="en-US" w:eastAsia="zh-CN" w:bidi="ar"/>
        </w:rPr>
        <w:t>且</w:t>
      </w:r>
      <w:r>
        <w:rPr>
          <w:rFonts w:hint="eastAsia" w:ascii="仿宋_GB2312" w:hAnsi="仿宋_GB2312" w:eastAsia="仿宋_GB2312" w:cs="仿宋_GB2312"/>
          <w:color w:val="auto"/>
          <w:sz w:val="32"/>
          <w:szCs w:val="32"/>
          <w:highlight w:val="none"/>
          <w:lang w:eastAsia="zh-CN" w:bidi="ar"/>
        </w:rPr>
        <w:t>与有绿色电力需求的零售用户签订绿电交易零售合同</w:t>
      </w:r>
      <w:r>
        <w:rPr>
          <w:rFonts w:hint="eastAsia" w:ascii="仿宋_GB2312" w:hAnsi="仿宋_GB2312" w:eastAsia="仿宋_GB2312" w:cs="仿宋_GB2312"/>
          <w:color w:val="auto"/>
          <w:sz w:val="32"/>
          <w:szCs w:val="32"/>
          <w:highlight w:val="none"/>
          <w:lang w:val="en-US" w:eastAsia="zh-CN" w:bidi="ar"/>
        </w:rPr>
        <w:t>的</w:t>
      </w:r>
      <w:r>
        <w:rPr>
          <w:rFonts w:hint="eastAsia" w:ascii="仿宋_GB2312" w:hAnsi="仿宋_GB2312" w:eastAsia="仿宋_GB2312" w:cs="仿宋_GB2312"/>
          <w:b w:val="0"/>
          <w:bCs w:val="0"/>
          <w:color w:val="auto"/>
          <w:w w:val="100"/>
          <w:kern w:val="0"/>
          <w:sz w:val="32"/>
          <w:szCs w:val="32"/>
          <w:highlight w:val="none"/>
          <w:lang w:val="en-US" w:eastAsia="zh-CN" w:bidi="ar"/>
        </w:rPr>
        <w:t>售电公司。</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5.3.6.2交易周期及标的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月度绿电双边协商交易的标的物为直接交易经营主体次月的</w:t>
      </w:r>
      <w:r>
        <w:rPr>
          <w:rFonts w:hint="eastAsia" w:ascii="仿宋_GB2312" w:hAnsi="仿宋_GB2312" w:eastAsia="仿宋_GB2312" w:cs="仿宋_GB2312"/>
          <w:color w:val="auto"/>
          <w:sz w:val="32"/>
          <w:szCs w:val="32"/>
          <w:highlight w:val="none"/>
          <w:lang w:eastAsia="zh-CN" w:bidi="ar"/>
        </w:rPr>
        <w:t>绿色电力和对应绿电环境价值</w:t>
      </w:r>
      <w:r>
        <w:rPr>
          <w:rFonts w:hint="eastAsia" w:ascii="仿宋_GB2312" w:hAnsi="仿宋_GB2312" w:eastAsia="仿宋_GB2312" w:cs="仿宋_GB2312"/>
          <w:b w:val="0"/>
          <w:bCs w:val="0"/>
          <w:color w:val="auto"/>
          <w:w w:val="100"/>
          <w:kern w:val="0"/>
          <w:sz w:val="32"/>
          <w:szCs w:val="32"/>
          <w:highlight w:val="none"/>
          <w:lang w:val="en-US" w:eastAsia="zh-CN" w:bidi="ar"/>
        </w:rPr>
        <w:t>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5.3.6.3交易公告发布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按【5.3.4年度绿电双边协商交易】的交易公告发布要求执行，如有变化以正式发布公告为准。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5.3.6.4交易申报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按【5.3.4年度绿电双边协商交易】的交易申报方式执行，如有变化，以正式发布公告为准。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5.3.7月度集中交易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可采用集中竞价、滚动撮合、挂牌交易任意一种或多种方式开展。允许各交易单元作为合约的买方或卖方单向参与月度集中交易。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月度集中交易的标的物为直接交易经营主体次月的电量。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交易中心发布月度集中交易公告，内容包括但不限于：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5.3.7.4.1集中竞价交易：各交易单元通过交易平台</w:t>
      </w:r>
      <w:r>
        <w:rPr>
          <w:rFonts w:hint="eastAsia" w:ascii="仿宋_GB2312" w:hAnsi="仿宋_GB2312" w:eastAsia="仿宋_GB2312" w:cs="仿宋_GB2312"/>
          <w:color w:val="auto"/>
          <w:w w:val="100"/>
          <w:sz w:val="32"/>
          <w:szCs w:val="32"/>
          <w:highlight w:val="none"/>
          <w:lang w:val="en-US" w:eastAsia="zh-CN" w:bidi="ar-SA"/>
        </w:rPr>
        <w:t>采用分时段（全月24小时分时电量）或带曲线方式申报标的周期内拟买入或卖出的分时交易电量和交易价格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，申报电量要求详见【5.2.3可申报电量约束】，申报时间截止前可对已申报数据进行撤销。</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5.3.7.4.2滚动撮合交易：集中竞价阶段未成交的交易申报自动进入滚动撮合阶段。各交易单元在指定的交易时段内，通过交易平台</w:t>
      </w:r>
      <w:r>
        <w:rPr>
          <w:rFonts w:hint="eastAsia" w:ascii="仿宋_GB2312" w:hAnsi="仿宋_GB2312" w:eastAsia="仿宋_GB2312" w:cs="仿宋_GB2312"/>
          <w:color w:val="auto"/>
          <w:w w:val="100"/>
          <w:sz w:val="32"/>
          <w:szCs w:val="32"/>
          <w:highlight w:val="none"/>
          <w:lang w:val="en-US" w:eastAsia="zh-CN" w:bidi="ar-SA"/>
        </w:rPr>
        <w:t>采用分时段（全月24小时分时电量）或带曲线方式申报标的周期内拟买入或卖出的交易电量和交易价格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，申报电量要求详见【5.2.3可申报电量约束】，各交易单元未成交的交易申报电量可在交易窗口时间内撤销，已成交的交易申报电量不能撤销。</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5.3.7.4.3挂牌交易：挂牌方通过交易平台</w:t>
      </w:r>
      <w:r>
        <w:rPr>
          <w:rFonts w:hint="eastAsia" w:ascii="仿宋_GB2312" w:hAnsi="仿宋_GB2312" w:eastAsia="仿宋_GB2312" w:cs="仿宋_GB2312"/>
          <w:color w:val="auto"/>
          <w:sz w:val="32"/>
          <w:szCs w:val="32"/>
          <w:highlight w:val="none"/>
          <w:lang w:eastAsia="zh-CN" w:bidi="ar"/>
        </w:rPr>
        <w:t>采</w:t>
      </w:r>
      <w:r>
        <w:rPr>
          <w:rFonts w:hint="eastAsia" w:ascii="仿宋_GB2312" w:hAnsi="仿宋_GB2312" w:eastAsia="仿宋_GB2312" w:cs="仿宋_GB2312"/>
          <w:color w:val="auto"/>
          <w:w w:val="100"/>
          <w:sz w:val="32"/>
          <w:szCs w:val="32"/>
          <w:highlight w:val="none"/>
          <w:lang w:val="en-US" w:eastAsia="zh-CN" w:bidi="ar-SA"/>
        </w:rPr>
        <w:t>用分时段（全月24小时分时电量）或带曲线方式申报标的周期内拟买入或卖出的交易电量和交易价格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对外发布要约，摘牌方自主选择已经挂牌的电量进行摘牌，可全部摘牌也可选择部分摘牌，挂牌及摘牌电量要求详见【5.2.3可申报电量约束】。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5.3.7.5.1集中竞价交易：</w:t>
      </w:r>
      <w:r>
        <w:rPr>
          <w:rFonts w:hint="eastAsia" w:ascii="仿宋_GB2312" w:hAnsi="仿宋_GB2312" w:eastAsia="仿宋_GB2312" w:cs="仿宋_GB2312"/>
          <w:b w:val="0"/>
          <w:bCs w:val="0"/>
          <w:color w:val="auto"/>
          <w:w w:val="100"/>
          <w:sz w:val="32"/>
          <w:szCs w:val="32"/>
          <w:highlight w:val="none"/>
        </w:rPr>
        <w:t>按照【4.2.2.1集中竞价】的规定采用高低匹配出清</w:t>
      </w:r>
      <w:r>
        <w:rPr>
          <w:rFonts w:hint="eastAsia" w:ascii="仿宋_GB2312" w:hAnsi="仿宋_GB2312" w:eastAsia="仿宋_GB2312" w:cs="仿宋_GB2312"/>
          <w:b w:val="0"/>
          <w:bCs w:val="0"/>
          <w:color w:val="auto"/>
          <w:w w:val="100"/>
          <w:sz w:val="32"/>
          <w:szCs w:val="32"/>
          <w:highlight w:val="none"/>
          <w:lang w:eastAsia="zh-CN"/>
        </w:rPr>
        <w:t>，</w:t>
      </w:r>
      <w:r>
        <w:rPr>
          <w:rFonts w:hint="eastAsia" w:ascii="仿宋_GB2312" w:hAnsi="仿宋_GB2312" w:eastAsia="仿宋_GB2312" w:cs="仿宋_GB2312"/>
          <w:color w:val="auto"/>
          <w:w w:val="100"/>
          <w:sz w:val="32"/>
          <w:szCs w:val="32"/>
          <w:highlight w:val="none"/>
          <w:lang w:val="en-US" w:eastAsia="zh-CN" w:bidi="ar-SA"/>
        </w:rPr>
        <w:t>分时段申报方式下，按照经营主体提交的全月24小时分时交易电量和交易价格进行匹配出清；带曲线申报方式下，按照经营主体提交的申报总电量和统一价格进行匹配出清。各时段成交电量在无约束出清时自动</w:t>
      </w:r>
      <w:r>
        <w:rPr>
          <w:rFonts w:hint="default" w:ascii="仿宋_GB2312" w:hAnsi="仿宋_GB2312" w:eastAsia="仿宋_GB2312" w:cs="仿宋_GB2312"/>
          <w:color w:val="auto"/>
          <w:w w:val="100"/>
          <w:sz w:val="32"/>
          <w:szCs w:val="32"/>
          <w:highlight w:val="none"/>
          <w:lang w:val="en-US" w:eastAsia="zh-CN" w:bidi="ar-SA"/>
        </w:rPr>
        <w:t>根据</w:t>
      </w:r>
      <w:r>
        <w:rPr>
          <w:rFonts w:hint="eastAsia" w:ascii="仿宋_GB2312" w:hAnsi="仿宋_GB2312" w:eastAsia="仿宋_GB2312" w:cs="仿宋_GB2312"/>
          <w:color w:val="auto"/>
          <w:w w:val="100"/>
          <w:sz w:val="32"/>
          <w:szCs w:val="32"/>
          <w:highlight w:val="none"/>
          <w:lang w:val="en-US" w:eastAsia="zh-CN" w:bidi="ar-SA"/>
        </w:rPr>
        <w:t>标的</w:t>
      </w:r>
      <w:r>
        <w:rPr>
          <w:rFonts w:hint="default" w:ascii="仿宋_GB2312" w:hAnsi="仿宋_GB2312" w:eastAsia="仿宋_GB2312" w:cs="仿宋_GB2312"/>
          <w:color w:val="auto"/>
          <w:w w:val="100"/>
          <w:sz w:val="32"/>
          <w:szCs w:val="32"/>
          <w:highlight w:val="none"/>
          <w:lang w:val="en-US" w:eastAsia="zh-CN" w:bidi="ar-SA"/>
        </w:rPr>
        <w:t>天数</w:t>
      </w:r>
      <w:r>
        <w:rPr>
          <w:rFonts w:hint="eastAsia" w:ascii="仿宋_GB2312" w:hAnsi="仿宋_GB2312" w:eastAsia="仿宋_GB2312" w:cs="仿宋_GB2312"/>
          <w:color w:val="auto"/>
          <w:w w:val="100"/>
          <w:sz w:val="32"/>
          <w:szCs w:val="32"/>
          <w:highlight w:val="none"/>
          <w:lang w:val="en-US" w:eastAsia="zh-CN" w:bidi="ar-SA"/>
        </w:rPr>
        <w:t>或分解曲线</w:t>
      </w:r>
      <w:r>
        <w:rPr>
          <w:rFonts w:hint="default" w:ascii="仿宋_GB2312" w:hAnsi="仿宋_GB2312" w:eastAsia="仿宋_GB2312" w:cs="仿宋_GB2312"/>
          <w:color w:val="auto"/>
          <w:w w:val="100"/>
          <w:sz w:val="32"/>
          <w:szCs w:val="32"/>
          <w:highlight w:val="none"/>
          <w:lang w:val="en-US" w:eastAsia="zh-CN" w:bidi="ar-SA"/>
        </w:rPr>
        <w:t>，将</w:t>
      </w:r>
      <w:r>
        <w:rPr>
          <w:rFonts w:hint="eastAsia" w:ascii="仿宋_GB2312" w:hAnsi="仿宋_GB2312" w:eastAsia="仿宋_GB2312" w:cs="仿宋_GB2312"/>
          <w:color w:val="auto"/>
          <w:w w:val="100"/>
          <w:sz w:val="32"/>
          <w:szCs w:val="32"/>
          <w:highlight w:val="none"/>
          <w:lang w:val="en-US" w:eastAsia="zh-CN" w:bidi="ar-SA"/>
        </w:rPr>
        <w:t>各时段</w:t>
      </w:r>
      <w:r>
        <w:rPr>
          <w:rFonts w:hint="default" w:ascii="仿宋_GB2312" w:hAnsi="仿宋_GB2312" w:eastAsia="仿宋_GB2312" w:cs="仿宋_GB2312"/>
          <w:color w:val="auto"/>
          <w:w w:val="100"/>
          <w:sz w:val="32"/>
          <w:szCs w:val="32"/>
          <w:highlight w:val="none"/>
          <w:lang w:val="en-US" w:eastAsia="zh-CN" w:bidi="ar-SA"/>
        </w:rPr>
        <w:t>成交</w:t>
      </w:r>
      <w:r>
        <w:rPr>
          <w:rFonts w:hint="eastAsia" w:ascii="仿宋_GB2312" w:hAnsi="仿宋_GB2312" w:eastAsia="仿宋_GB2312" w:cs="仿宋_GB2312"/>
          <w:color w:val="auto"/>
          <w:w w:val="100"/>
          <w:sz w:val="32"/>
          <w:szCs w:val="32"/>
          <w:highlight w:val="none"/>
          <w:lang w:val="en-US" w:eastAsia="zh-CN" w:bidi="ar-SA"/>
        </w:rPr>
        <w:t>电</w:t>
      </w:r>
      <w:r>
        <w:rPr>
          <w:rFonts w:hint="default" w:ascii="仿宋_GB2312" w:hAnsi="仿宋_GB2312" w:eastAsia="仿宋_GB2312" w:cs="仿宋_GB2312"/>
          <w:color w:val="auto"/>
          <w:w w:val="100"/>
          <w:sz w:val="32"/>
          <w:szCs w:val="32"/>
          <w:highlight w:val="none"/>
          <w:lang w:val="en-US" w:eastAsia="zh-CN" w:bidi="ar-SA"/>
        </w:rPr>
        <w:t>量均分</w:t>
      </w:r>
      <w:r>
        <w:rPr>
          <w:rFonts w:hint="eastAsia" w:ascii="仿宋_GB2312" w:hAnsi="仿宋_GB2312" w:eastAsia="仿宋_GB2312" w:cs="仿宋_GB2312"/>
          <w:color w:val="auto"/>
          <w:w w:val="100"/>
          <w:sz w:val="32"/>
          <w:szCs w:val="32"/>
          <w:highlight w:val="none"/>
          <w:lang w:val="en-US" w:eastAsia="zh-CN" w:bidi="ar-SA"/>
        </w:rPr>
        <w:t>或按比例分配</w:t>
      </w:r>
      <w:r>
        <w:rPr>
          <w:rFonts w:hint="default" w:ascii="仿宋_GB2312" w:hAnsi="仿宋_GB2312" w:eastAsia="仿宋_GB2312" w:cs="仿宋_GB2312"/>
          <w:color w:val="auto"/>
          <w:w w:val="100"/>
          <w:sz w:val="32"/>
          <w:szCs w:val="32"/>
          <w:highlight w:val="none"/>
          <w:lang w:val="en-US" w:eastAsia="zh-CN" w:bidi="ar-SA"/>
        </w:rPr>
        <w:t>至对应日期，</w:t>
      </w:r>
      <w:r>
        <w:rPr>
          <w:rFonts w:hint="eastAsia" w:ascii="仿宋_GB2312" w:hAnsi="仿宋_GB2312" w:eastAsia="仿宋_GB2312" w:cs="仿宋_GB2312"/>
          <w:color w:val="auto"/>
          <w:w w:val="100"/>
          <w:sz w:val="32"/>
          <w:szCs w:val="32"/>
          <w:highlight w:val="none"/>
          <w:lang w:val="en-US" w:eastAsia="zh-CN" w:bidi="ar-SA"/>
        </w:rPr>
        <w:t>成交价格</w:t>
      </w:r>
      <w:r>
        <w:rPr>
          <w:rFonts w:hint="default" w:ascii="仿宋_GB2312" w:hAnsi="仿宋_GB2312" w:eastAsia="仿宋_GB2312" w:cs="仿宋_GB2312"/>
          <w:color w:val="auto"/>
          <w:w w:val="100"/>
          <w:sz w:val="32"/>
          <w:szCs w:val="32"/>
          <w:highlight w:val="none"/>
          <w:lang w:val="en-US" w:eastAsia="zh-CN" w:bidi="ar-SA"/>
        </w:rPr>
        <w:t>为</w:t>
      </w:r>
      <w:r>
        <w:rPr>
          <w:rFonts w:hint="eastAsia" w:ascii="仿宋_GB2312" w:hAnsi="仿宋_GB2312" w:eastAsia="仿宋_GB2312" w:cs="仿宋_GB2312"/>
          <w:color w:val="auto"/>
          <w:w w:val="100"/>
          <w:sz w:val="32"/>
          <w:szCs w:val="32"/>
          <w:highlight w:val="none"/>
          <w:lang w:val="en-US" w:eastAsia="zh-CN" w:bidi="ar-SA"/>
        </w:rPr>
        <w:t>该时段的</w:t>
      </w:r>
      <w:r>
        <w:rPr>
          <w:rFonts w:hint="default" w:ascii="仿宋_GB2312" w:hAnsi="仿宋_GB2312" w:eastAsia="仿宋_GB2312" w:cs="仿宋_GB2312"/>
          <w:color w:val="auto"/>
          <w:w w:val="100"/>
          <w:sz w:val="32"/>
          <w:szCs w:val="32"/>
          <w:highlight w:val="none"/>
          <w:lang w:val="en-US" w:eastAsia="zh-CN" w:bidi="ar-SA"/>
        </w:rPr>
        <w:t>出清电价</w:t>
      </w:r>
      <w:r>
        <w:rPr>
          <w:rFonts w:hint="eastAsia" w:ascii="仿宋_GB2312" w:hAnsi="仿宋_GB2312" w:eastAsia="仿宋_GB2312" w:cs="仿宋_GB2312"/>
          <w:color w:val="auto"/>
          <w:w w:val="100"/>
          <w:sz w:val="32"/>
          <w:szCs w:val="32"/>
          <w:highlight w:val="none"/>
          <w:lang w:val="en-US" w:eastAsia="zh-CN" w:bidi="ar-SA"/>
        </w:rPr>
        <w:t>。</w:t>
      </w:r>
      <w:r>
        <w:rPr>
          <w:rFonts w:hint="eastAsia" w:ascii="仿宋_GB2312" w:hAnsi="仿宋_GB2312" w:eastAsia="仿宋_GB2312" w:cs="仿宋_GB2312"/>
          <w:b w:val="0"/>
          <w:bCs w:val="0"/>
          <w:color w:val="auto"/>
          <w:w w:val="100"/>
          <w:kern w:val="0"/>
          <w:sz w:val="32"/>
          <w:szCs w:val="32"/>
          <w:highlight w:val="none"/>
          <w:lang w:val="en-US" w:eastAsia="zh-CN" w:bidi="ar"/>
        </w:rPr>
        <w:t>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5.3.7.5.2滚动撮合交易：交易平台按照时间优先、价格优先的原则进行滚动撮合成交，撮合规则按【</w:t>
      </w:r>
      <w:r>
        <w:rPr>
          <w:rFonts w:hint="eastAsia" w:ascii="仿宋_GB2312" w:hAnsi="仿宋_GB2312" w:eastAsia="仿宋_GB2312" w:cs="仿宋_GB2312"/>
          <w:color w:val="auto"/>
          <w:spacing w:val="0"/>
          <w:w w:val="100"/>
          <w:sz w:val="32"/>
          <w:szCs w:val="32"/>
          <w:highlight w:val="none"/>
          <w:lang w:eastAsia="zh-CN" w:bidi="ar"/>
        </w:rPr>
        <w:t>4.2.</w:t>
      </w:r>
      <w:r>
        <w:rPr>
          <w:rFonts w:hint="eastAsia" w:ascii="仿宋_GB2312" w:hAnsi="仿宋_GB2312" w:eastAsia="仿宋_GB2312" w:cs="仿宋_GB2312"/>
          <w:color w:val="auto"/>
          <w:w w:val="100"/>
          <w:sz w:val="32"/>
          <w:szCs w:val="32"/>
          <w:highlight w:val="none"/>
          <w:lang w:eastAsia="zh-CN" w:bidi="ar"/>
        </w:rPr>
        <w:t>2.2滚动撮合</w:t>
      </w:r>
      <w:r>
        <w:rPr>
          <w:rFonts w:hint="eastAsia" w:ascii="仿宋_GB2312" w:hAnsi="仿宋_GB2312" w:eastAsia="仿宋_GB2312" w:cs="仿宋_GB2312"/>
          <w:b w:val="0"/>
          <w:bCs w:val="0"/>
          <w:color w:val="auto"/>
          <w:w w:val="100"/>
          <w:kern w:val="0"/>
          <w:sz w:val="32"/>
          <w:szCs w:val="32"/>
          <w:highlight w:val="none"/>
          <w:lang w:val="en-US" w:eastAsia="zh-CN" w:bidi="ar"/>
        </w:rPr>
        <w:t>】执行，</w:t>
      </w:r>
      <w:r>
        <w:rPr>
          <w:rFonts w:hint="eastAsia" w:ascii="仿宋_GB2312" w:hAnsi="仿宋_GB2312" w:eastAsia="仿宋_GB2312" w:cs="仿宋_GB2312"/>
          <w:color w:val="auto"/>
          <w:w w:val="100"/>
          <w:sz w:val="32"/>
          <w:szCs w:val="32"/>
          <w:highlight w:val="none"/>
          <w:lang w:val="en-US" w:eastAsia="zh-CN" w:bidi="ar-SA"/>
        </w:rPr>
        <w:t>分时段申报方式下，按照经营主体提交的全月24小时分时交易电量和交易价格进行匹配出清，各时段所</w:t>
      </w:r>
      <w:r>
        <w:rPr>
          <w:rFonts w:hint="default" w:ascii="仿宋_GB2312" w:hAnsi="仿宋_GB2312" w:eastAsia="仿宋_GB2312" w:cs="仿宋_GB2312"/>
          <w:color w:val="auto"/>
          <w:w w:val="100"/>
          <w:sz w:val="32"/>
          <w:szCs w:val="32"/>
          <w:highlight w:val="none"/>
          <w:lang w:val="en-US" w:eastAsia="zh-CN" w:bidi="ar-SA"/>
        </w:rPr>
        <w:t>对应日期</w:t>
      </w:r>
      <w:r>
        <w:rPr>
          <w:rFonts w:hint="eastAsia" w:ascii="仿宋_GB2312" w:hAnsi="仿宋_GB2312" w:eastAsia="仿宋_GB2312" w:cs="仿宋_GB2312"/>
          <w:color w:val="auto"/>
          <w:w w:val="100"/>
          <w:sz w:val="32"/>
          <w:szCs w:val="32"/>
          <w:highlight w:val="none"/>
          <w:lang w:val="en-US" w:eastAsia="zh-CN" w:bidi="ar-SA"/>
        </w:rPr>
        <w:t>的成交电量都相同；带曲线申报方式下，按照经营主体提交的申报总电量和统一价格进行匹配出清，交易平台自动</w:t>
      </w:r>
      <w:r>
        <w:rPr>
          <w:rFonts w:hint="default" w:ascii="仿宋_GB2312" w:hAnsi="仿宋_GB2312" w:eastAsia="仿宋_GB2312" w:cs="仿宋_GB2312"/>
          <w:color w:val="auto"/>
          <w:w w:val="100"/>
          <w:sz w:val="32"/>
          <w:szCs w:val="32"/>
          <w:highlight w:val="none"/>
          <w:lang w:val="en-US" w:eastAsia="zh-CN" w:bidi="ar-SA"/>
        </w:rPr>
        <w:t>根据</w:t>
      </w:r>
      <w:r>
        <w:rPr>
          <w:rFonts w:hint="eastAsia" w:ascii="仿宋_GB2312" w:hAnsi="仿宋_GB2312" w:eastAsia="仿宋_GB2312" w:cs="仿宋_GB2312"/>
          <w:color w:val="auto"/>
          <w:w w:val="100"/>
          <w:sz w:val="32"/>
          <w:szCs w:val="32"/>
          <w:highlight w:val="none"/>
          <w:lang w:val="en-US" w:eastAsia="zh-CN" w:bidi="ar-SA"/>
        </w:rPr>
        <w:t>分解曲线</w:t>
      </w:r>
      <w:r>
        <w:rPr>
          <w:rFonts w:hint="default" w:ascii="仿宋_GB2312" w:hAnsi="仿宋_GB2312" w:eastAsia="仿宋_GB2312" w:cs="仿宋_GB2312"/>
          <w:color w:val="auto"/>
          <w:w w:val="100"/>
          <w:sz w:val="32"/>
          <w:szCs w:val="32"/>
          <w:highlight w:val="none"/>
          <w:lang w:val="en-US" w:eastAsia="zh-CN" w:bidi="ar-SA"/>
        </w:rPr>
        <w:t>，将</w:t>
      </w:r>
      <w:r>
        <w:rPr>
          <w:rFonts w:hint="eastAsia" w:ascii="仿宋_GB2312" w:hAnsi="仿宋_GB2312" w:eastAsia="仿宋_GB2312" w:cs="仿宋_GB2312"/>
          <w:color w:val="auto"/>
          <w:w w:val="100"/>
          <w:sz w:val="32"/>
          <w:szCs w:val="32"/>
          <w:highlight w:val="none"/>
          <w:lang w:val="en-US" w:eastAsia="zh-CN" w:bidi="ar-SA"/>
        </w:rPr>
        <w:t>各时段</w:t>
      </w:r>
      <w:r>
        <w:rPr>
          <w:rFonts w:hint="default" w:ascii="仿宋_GB2312" w:hAnsi="仿宋_GB2312" w:eastAsia="仿宋_GB2312" w:cs="仿宋_GB2312"/>
          <w:color w:val="auto"/>
          <w:w w:val="100"/>
          <w:sz w:val="32"/>
          <w:szCs w:val="32"/>
          <w:highlight w:val="none"/>
          <w:lang w:val="en-US" w:eastAsia="zh-CN" w:bidi="ar-SA"/>
        </w:rPr>
        <w:t>成交</w:t>
      </w:r>
      <w:r>
        <w:rPr>
          <w:rFonts w:hint="eastAsia" w:ascii="仿宋_GB2312" w:hAnsi="仿宋_GB2312" w:eastAsia="仿宋_GB2312" w:cs="仿宋_GB2312"/>
          <w:color w:val="auto"/>
          <w:w w:val="100"/>
          <w:sz w:val="32"/>
          <w:szCs w:val="32"/>
          <w:highlight w:val="none"/>
          <w:lang w:val="en-US" w:eastAsia="zh-CN" w:bidi="ar-SA"/>
        </w:rPr>
        <w:t>电</w:t>
      </w:r>
      <w:r>
        <w:rPr>
          <w:rFonts w:hint="default" w:ascii="仿宋_GB2312" w:hAnsi="仿宋_GB2312" w:eastAsia="仿宋_GB2312" w:cs="仿宋_GB2312"/>
          <w:color w:val="auto"/>
          <w:w w:val="100"/>
          <w:sz w:val="32"/>
          <w:szCs w:val="32"/>
          <w:highlight w:val="none"/>
          <w:lang w:val="en-US" w:eastAsia="zh-CN" w:bidi="ar-SA"/>
        </w:rPr>
        <w:t>量</w:t>
      </w:r>
      <w:r>
        <w:rPr>
          <w:rFonts w:hint="eastAsia" w:ascii="仿宋_GB2312" w:hAnsi="仿宋_GB2312" w:eastAsia="仿宋_GB2312" w:cs="仿宋_GB2312"/>
          <w:color w:val="auto"/>
          <w:w w:val="100"/>
          <w:sz w:val="32"/>
          <w:szCs w:val="32"/>
          <w:highlight w:val="none"/>
          <w:lang w:val="en-US" w:eastAsia="zh-CN" w:bidi="ar-SA"/>
        </w:rPr>
        <w:t>按比例分配</w:t>
      </w:r>
      <w:r>
        <w:rPr>
          <w:rFonts w:hint="default" w:ascii="仿宋_GB2312" w:hAnsi="仿宋_GB2312" w:eastAsia="仿宋_GB2312" w:cs="仿宋_GB2312"/>
          <w:color w:val="auto"/>
          <w:w w:val="100"/>
          <w:sz w:val="32"/>
          <w:szCs w:val="32"/>
          <w:highlight w:val="none"/>
          <w:lang w:val="en-US" w:eastAsia="zh-CN" w:bidi="ar-SA"/>
        </w:rPr>
        <w:t>至对应日期</w:t>
      </w:r>
      <w:r>
        <w:rPr>
          <w:rFonts w:hint="eastAsia" w:ascii="仿宋_GB2312" w:hAnsi="仿宋_GB2312" w:eastAsia="仿宋_GB2312" w:cs="仿宋_GB2312"/>
          <w:color w:val="auto"/>
          <w:w w:val="100"/>
          <w:sz w:val="32"/>
          <w:szCs w:val="32"/>
          <w:highlight w:val="none"/>
          <w:lang w:val="en-US" w:eastAsia="zh-CN" w:bidi="ar-SA"/>
        </w:rPr>
        <w:t>；成交价格</w:t>
      </w:r>
      <w:r>
        <w:rPr>
          <w:rFonts w:hint="default" w:ascii="仿宋_GB2312" w:hAnsi="仿宋_GB2312" w:eastAsia="仿宋_GB2312" w:cs="仿宋_GB2312"/>
          <w:color w:val="auto"/>
          <w:w w:val="100"/>
          <w:sz w:val="32"/>
          <w:szCs w:val="32"/>
          <w:highlight w:val="none"/>
          <w:lang w:val="en-US" w:eastAsia="zh-CN" w:bidi="ar-SA"/>
        </w:rPr>
        <w:t>为</w:t>
      </w:r>
      <w:r>
        <w:rPr>
          <w:rFonts w:hint="eastAsia" w:ascii="仿宋_GB2312" w:hAnsi="仿宋_GB2312" w:eastAsia="仿宋_GB2312" w:cs="仿宋_GB2312"/>
          <w:color w:val="auto"/>
          <w:w w:val="100"/>
          <w:sz w:val="32"/>
          <w:szCs w:val="32"/>
          <w:highlight w:val="none"/>
          <w:lang w:val="en-US" w:eastAsia="zh-CN" w:bidi="ar-SA"/>
        </w:rPr>
        <w:t>该时段的</w:t>
      </w:r>
      <w:r>
        <w:rPr>
          <w:rFonts w:hint="default" w:ascii="仿宋_GB2312" w:hAnsi="仿宋_GB2312" w:eastAsia="仿宋_GB2312" w:cs="仿宋_GB2312"/>
          <w:color w:val="auto"/>
          <w:w w:val="100"/>
          <w:sz w:val="32"/>
          <w:szCs w:val="32"/>
          <w:highlight w:val="none"/>
          <w:lang w:val="en-US" w:eastAsia="zh-CN" w:bidi="ar-SA"/>
        </w:rPr>
        <w:t>出清电价</w:t>
      </w:r>
      <w:r>
        <w:rPr>
          <w:rFonts w:hint="eastAsia" w:ascii="仿宋_GB2312" w:hAnsi="仿宋_GB2312" w:eastAsia="仿宋_GB2312" w:cs="仿宋_GB2312"/>
          <w:color w:val="auto"/>
          <w:w w:val="100"/>
          <w:sz w:val="32"/>
          <w:szCs w:val="32"/>
          <w:highlight w:val="none"/>
          <w:lang w:val="en-US" w:eastAsia="zh-CN" w:bidi="ar-SA"/>
        </w:rPr>
        <w:t>。</w:t>
      </w:r>
      <w:r>
        <w:rPr>
          <w:rFonts w:hint="eastAsia" w:ascii="仿宋_GB2312" w:hAnsi="仿宋_GB2312" w:eastAsia="仿宋_GB2312" w:cs="仿宋_GB2312"/>
          <w:b w:val="0"/>
          <w:bCs w:val="0"/>
          <w:color w:val="auto"/>
          <w:w w:val="100"/>
          <w:kern w:val="0"/>
          <w:sz w:val="32"/>
          <w:szCs w:val="32"/>
          <w:highlight w:val="none"/>
          <w:lang w:val="en-US" w:eastAsia="zh-CN" w:bidi="ar"/>
        </w:rPr>
        <w:t>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5.3.7.5.3挂牌交易：采用即时出清或统一出清方式。</w:t>
      </w:r>
      <w:r>
        <w:rPr>
          <w:rFonts w:hint="eastAsia" w:ascii="仿宋_GB2312" w:hAnsi="仿宋_GB2312" w:eastAsia="仿宋_GB2312" w:cs="仿宋_GB2312"/>
          <w:color w:val="auto"/>
          <w:w w:val="100"/>
          <w:sz w:val="32"/>
          <w:szCs w:val="32"/>
          <w:highlight w:val="none"/>
          <w:lang w:val="en-US" w:eastAsia="zh-CN" w:bidi="ar-SA"/>
        </w:rPr>
        <w:t>分时段申报方式下，按照经营主体提交的全月24小时分时交易电量和交易价格进行匹配出清；带曲线申报方式下，按照经营主体提交的申报总电量和统一价格进行匹配出清。各时段成交电量在无约束出清时自动</w:t>
      </w:r>
      <w:r>
        <w:rPr>
          <w:rFonts w:hint="default" w:ascii="仿宋_GB2312" w:hAnsi="仿宋_GB2312" w:eastAsia="仿宋_GB2312" w:cs="仿宋_GB2312"/>
          <w:color w:val="auto"/>
          <w:w w:val="100"/>
          <w:sz w:val="32"/>
          <w:szCs w:val="32"/>
          <w:highlight w:val="none"/>
          <w:lang w:val="en-US" w:eastAsia="zh-CN" w:bidi="ar-SA"/>
        </w:rPr>
        <w:t>根据</w:t>
      </w:r>
      <w:r>
        <w:rPr>
          <w:rFonts w:hint="eastAsia" w:ascii="仿宋_GB2312" w:hAnsi="仿宋_GB2312" w:eastAsia="仿宋_GB2312" w:cs="仿宋_GB2312"/>
          <w:color w:val="auto"/>
          <w:w w:val="100"/>
          <w:sz w:val="32"/>
          <w:szCs w:val="32"/>
          <w:highlight w:val="none"/>
          <w:lang w:val="en-US" w:eastAsia="zh-CN" w:bidi="ar-SA"/>
        </w:rPr>
        <w:t>标的</w:t>
      </w:r>
      <w:r>
        <w:rPr>
          <w:rFonts w:hint="default" w:ascii="仿宋_GB2312" w:hAnsi="仿宋_GB2312" w:eastAsia="仿宋_GB2312" w:cs="仿宋_GB2312"/>
          <w:color w:val="auto"/>
          <w:w w:val="100"/>
          <w:sz w:val="32"/>
          <w:szCs w:val="32"/>
          <w:highlight w:val="none"/>
          <w:lang w:val="en-US" w:eastAsia="zh-CN" w:bidi="ar-SA"/>
        </w:rPr>
        <w:t>天数</w:t>
      </w:r>
      <w:r>
        <w:rPr>
          <w:rFonts w:hint="eastAsia" w:ascii="仿宋_GB2312" w:hAnsi="仿宋_GB2312" w:eastAsia="仿宋_GB2312" w:cs="仿宋_GB2312"/>
          <w:color w:val="auto"/>
          <w:w w:val="100"/>
          <w:sz w:val="32"/>
          <w:szCs w:val="32"/>
          <w:highlight w:val="none"/>
          <w:lang w:val="en-US" w:eastAsia="zh-CN" w:bidi="ar-SA"/>
        </w:rPr>
        <w:t>或分解曲线</w:t>
      </w:r>
      <w:r>
        <w:rPr>
          <w:rFonts w:hint="default" w:ascii="仿宋_GB2312" w:hAnsi="仿宋_GB2312" w:eastAsia="仿宋_GB2312" w:cs="仿宋_GB2312"/>
          <w:color w:val="auto"/>
          <w:w w:val="100"/>
          <w:sz w:val="32"/>
          <w:szCs w:val="32"/>
          <w:highlight w:val="none"/>
          <w:lang w:val="en-US" w:eastAsia="zh-CN" w:bidi="ar-SA"/>
        </w:rPr>
        <w:t>，将</w:t>
      </w:r>
      <w:r>
        <w:rPr>
          <w:rFonts w:hint="eastAsia" w:ascii="仿宋_GB2312" w:hAnsi="仿宋_GB2312" w:eastAsia="仿宋_GB2312" w:cs="仿宋_GB2312"/>
          <w:color w:val="auto"/>
          <w:w w:val="100"/>
          <w:sz w:val="32"/>
          <w:szCs w:val="32"/>
          <w:highlight w:val="none"/>
          <w:lang w:val="en-US" w:eastAsia="zh-CN" w:bidi="ar-SA"/>
        </w:rPr>
        <w:t>各时段</w:t>
      </w:r>
      <w:r>
        <w:rPr>
          <w:rFonts w:hint="default" w:ascii="仿宋_GB2312" w:hAnsi="仿宋_GB2312" w:eastAsia="仿宋_GB2312" w:cs="仿宋_GB2312"/>
          <w:color w:val="auto"/>
          <w:w w:val="100"/>
          <w:sz w:val="32"/>
          <w:szCs w:val="32"/>
          <w:highlight w:val="none"/>
          <w:lang w:val="en-US" w:eastAsia="zh-CN" w:bidi="ar-SA"/>
        </w:rPr>
        <w:t>成交</w:t>
      </w:r>
      <w:r>
        <w:rPr>
          <w:rFonts w:hint="eastAsia" w:ascii="仿宋_GB2312" w:hAnsi="仿宋_GB2312" w:eastAsia="仿宋_GB2312" w:cs="仿宋_GB2312"/>
          <w:color w:val="auto"/>
          <w:w w:val="100"/>
          <w:sz w:val="32"/>
          <w:szCs w:val="32"/>
          <w:highlight w:val="none"/>
          <w:lang w:val="en-US" w:eastAsia="zh-CN" w:bidi="ar-SA"/>
        </w:rPr>
        <w:t>电</w:t>
      </w:r>
      <w:r>
        <w:rPr>
          <w:rFonts w:hint="default" w:ascii="仿宋_GB2312" w:hAnsi="仿宋_GB2312" w:eastAsia="仿宋_GB2312" w:cs="仿宋_GB2312"/>
          <w:color w:val="auto"/>
          <w:w w:val="100"/>
          <w:sz w:val="32"/>
          <w:szCs w:val="32"/>
          <w:highlight w:val="none"/>
          <w:lang w:val="en-US" w:eastAsia="zh-CN" w:bidi="ar-SA"/>
        </w:rPr>
        <w:t>量均分</w:t>
      </w:r>
      <w:r>
        <w:rPr>
          <w:rFonts w:hint="eastAsia" w:ascii="仿宋_GB2312" w:hAnsi="仿宋_GB2312" w:eastAsia="仿宋_GB2312" w:cs="仿宋_GB2312"/>
          <w:color w:val="auto"/>
          <w:w w:val="100"/>
          <w:sz w:val="32"/>
          <w:szCs w:val="32"/>
          <w:highlight w:val="none"/>
          <w:lang w:val="en-US" w:eastAsia="zh-CN" w:bidi="ar-SA"/>
        </w:rPr>
        <w:t>或按比例分配</w:t>
      </w:r>
      <w:r>
        <w:rPr>
          <w:rFonts w:hint="default" w:ascii="仿宋_GB2312" w:hAnsi="仿宋_GB2312" w:eastAsia="仿宋_GB2312" w:cs="仿宋_GB2312"/>
          <w:color w:val="auto"/>
          <w:w w:val="100"/>
          <w:sz w:val="32"/>
          <w:szCs w:val="32"/>
          <w:highlight w:val="none"/>
          <w:lang w:val="en-US" w:eastAsia="zh-CN" w:bidi="ar-SA"/>
        </w:rPr>
        <w:t>至对应日期</w:t>
      </w:r>
      <w:r>
        <w:rPr>
          <w:rFonts w:hint="eastAsia" w:ascii="仿宋_GB2312" w:hAnsi="仿宋_GB2312" w:eastAsia="仿宋_GB2312" w:cs="仿宋_GB2312"/>
          <w:color w:val="auto"/>
          <w:w w:val="100"/>
          <w:sz w:val="32"/>
          <w:szCs w:val="32"/>
          <w:highlight w:val="none"/>
          <w:lang w:val="en-US" w:eastAsia="zh-CN" w:bidi="ar-SA"/>
        </w:rPr>
        <w:t>，挂牌方发布要约的价格即为该笔成交对的成交价格。</w:t>
      </w:r>
      <w:r>
        <w:rPr>
          <w:rFonts w:hint="eastAsia" w:ascii="仿宋_GB2312" w:hAnsi="仿宋_GB2312" w:eastAsia="仿宋_GB2312" w:cs="仿宋_GB2312"/>
          <w:b w:val="0"/>
          <w:bCs w:val="0"/>
          <w:color w:val="auto"/>
          <w:w w:val="100"/>
          <w:kern w:val="0"/>
          <w:sz w:val="32"/>
          <w:szCs w:val="32"/>
          <w:highlight w:val="none"/>
          <w:lang w:val="en-US" w:eastAsia="zh-CN" w:bidi="ar"/>
        </w:rPr>
        <w:t>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（1）同一笔挂牌电量若被多个交易单元摘牌，则按照摘牌“时间优先”原则依序形成合同；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（2）若时间优先级相同，则按申报比例分配交易电量；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（3）若最后一笔成交对的摘牌量大于剩余挂牌量时，该笔成交量为剩余挂牌量。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5.3.8月度电网代理购电挂牌交易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5.3.8.1参与的市场成员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已完成交易平台注册且符合准入条件的发电企业、电网企业（含增量配电网企业）。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5.3.8.2交易周期及标的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月度电网代理购电挂牌交易的标的物为电网企业代理购电次月的电量。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5.3.8.3交易公告发布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交易中心发布月度电网代理购电交易公告，内容包括但不限于：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5.3.8.4挂牌</w:t>
      </w:r>
      <w:r>
        <w:rPr>
          <w:rFonts w:hint="eastAsia" w:ascii="仿宋_GB2312" w:hAnsi="仿宋_GB2312" w:eastAsia="仿宋_GB2312" w:cs="仿宋_GB2312"/>
          <w:color w:val="auto"/>
          <w:sz w:val="32"/>
          <w:szCs w:val="32"/>
          <w:highlight w:val="none"/>
          <w:lang w:eastAsia="zh-CN" w:bidi="ar"/>
        </w:rPr>
        <w:t>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color w:val="auto"/>
          <w:w w:val="100"/>
          <w:sz w:val="32"/>
          <w:szCs w:val="32"/>
          <w:highlight w:val="none"/>
          <w:lang w:val="en-US" w:eastAsia="zh-CN" w:bidi="ar-SA"/>
        </w:rPr>
        <w:t>月度电网代理购电挂牌交易采用统一价格</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eastAsia="zh-CN" w:bidi="ar"/>
        </w:rPr>
        <w:t>价格按照</w:t>
      </w:r>
      <w:r>
        <w:rPr>
          <w:rFonts w:hint="eastAsia" w:ascii="仿宋_GB2312" w:hAnsi="仿宋_GB2312" w:eastAsia="仿宋_GB2312" w:cs="仿宋_GB2312"/>
          <w:color w:val="auto"/>
          <w:kern w:val="0"/>
          <w:sz w:val="32"/>
          <w:szCs w:val="32"/>
          <w:highlight w:val="none"/>
          <w:lang w:val="en-US" w:eastAsia="zh-CN" w:bidi="ar"/>
        </w:rPr>
        <w:t>当月月度集中竞价交易加权平均价格执行；若无集中竞价交易加权平均价，按照当月直接交易中长期合约加权平均价执行。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5.3.8.5交易申报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电网企业和发电企业可作为合约的买方或卖方单向参与月度电网代理购电挂牌交易。电网企业或发电企业通过交易平台选择结算参考点价格后，采用分时段（全月24小时分时电量）或带曲线方式（分解曲线可采用自定义或典型曲线分解到月、日、小时）申报拟买入或卖出标的周期内拟买入或卖出的交易电量，形成要约。摘牌时间开始后各发电机组进行摘牌，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5.3.8.6无约束出清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5.3.8.6.1采用即时出清或统一出清方式。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5.3.8.6.2当电网企业作为买方时，</w:t>
      </w:r>
      <w:r>
        <w:rPr>
          <w:rFonts w:hint="eastAsia" w:ascii="仿宋_GB2312" w:hAnsi="仿宋_GB2312" w:eastAsia="仿宋_GB2312" w:cs="仿宋_GB2312"/>
          <w:color w:val="auto"/>
          <w:w w:val="100"/>
          <w:sz w:val="32"/>
          <w:szCs w:val="32"/>
          <w:highlight w:val="none"/>
          <w:lang w:eastAsia="zh-CN" w:bidi="ar"/>
        </w:rPr>
        <w:t>依据挂牌电量优先满足各发电机组剩余最小发电能力，剩余挂牌电量按各机组摘牌时间先后顺序成交。若主动参与摘牌量小于电网企业挂牌量或者无发电机组主动摘牌，则按参与市场化交易</w:t>
      </w:r>
      <w:r>
        <w:rPr>
          <w:rFonts w:hint="eastAsia" w:ascii="仿宋_GB2312" w:hAnsi="仿宋_GB2312" w:eastAsia="仿宋_GB2312" w:cs="仿宋_GB2312"/>
          <w:color w:val="auto"/>
          <w:w w:val="100"/>
          <w:sz w:val="32"/>
          <w:szCs w:val="32"/>
          <w:highlight w:val="none"/>
          <w:lang w:val="en-US" w:eastAsia="zh-CN" w:bidi="ar"/>
        </w:rPr>
        <w:t>发电</w:t>
      </w:r>
      <w:r>
        <w:rPr>
          <w:rFonts w:hint="eastAsia" w:ascii="仿宋_GB2312" w:hAnsi="仿宋_GB2312" w:eastAsia="仿宋_GB2312" w:cs="仿宋_GB2312"/>
          <w:color w:val="auto"/>
          <w:w w:val="100"/>
          <w:sz w:val="32"/>
          <w:szCs w:val="32"/>
          <w:highlight w:val="none"/>
          <w:lang w:eastAsia="zh-CN" w:bidi="ar"/>
        </w:rPr>
        <w:t>机组的剩余容量等比例分配。</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5.3.8.6.3当电网企业作为卖方时，首先</w:t>
      </w:r>
      <w:r>
        <w:rPr>
          <w:rFonts w:hint="default" w:ascii="仿宋_GB2312" w:hAnsi="仿宋_GB2312" w:eastAsia="仿宋_GB2312" w:cs="仿宋_GB2312"/>
          <w:b w:val="0"/>
          <w:bCs w:val="0"/>
          <w:color w:val="auto"/>
          <w:w w:val="100"/>
          <w:kern w:val="0"/>
          <w:sz w:val="32"/>
          <w:szCs w:val="32"/>
          <w:highlight w:val="none"/>
          <w:lang w:val="en-US" w:eastAsia="zh-CN" w:bidi="ar"/>
        </w:rPr>
        <w:t>按</w:t>
      </w:r>
      <w:r>
        <w:rPr>
          <w:rFonts w:hint="eastAsia" w:ascii="仿宋_GB2312" w:hAnsi="仿宋_GB2312" w:eastAsia="仿宋_GB2312" w:cs="仿宋_GB2312"/>
          <w:b w:val="0"/>
          <w:bCs w:val="0"/>
          <w:color w:val="auto"/>
          <w:w w:val="100"/>
          <w:kern w:val="0"/>
          <w:sz w:val="32"/>
          <w:szCs w:val="32"/>
          <w:highlight w:val="none"/>
          <w:lang w:val="en-US" w:eastAsia="zh-CN" w:bidi="ar"/>
        </w:rPr>
        <w:t>各机组摘牌时间先后顺序成交。若主动参与摘牌量小于电网企业挂牌量或者无发电机组主动摘牌，则按</w:t>
      </w:r>
      <w:r>
        <w:rPr>
          <w:rFonts w:hint="eastAsia" w:ascii="仿宋_GB2312" w:hAnsi="仿宋_GB2312" w:eastAsia="仿宋_GB2312" w:cs="仿宋_GB2312"/>
          <w:color w:val="auto"/>
          <w:w w:val="100"/>
          <w:sz w:val="32"/>
          <w:szCs w:val="32"/>
          <w:highlight w:val="none"/>
          <w:lang w:eastAsia="zh-CN" w:bidi="ar"/>
        </w:rPr>
        <w:t>参与市场化交易</w:t>
      </w:r>
      <w:r>
        <w:rPr>
          <w:rFonts w:hint="eastAsia" w:ascii="仿宋_GB2312" w:hAnsi="仿宋_GB2312" w:eastAsia="仿宋_GB2312" w:cs="仿宋_GB2312"/>
          <w:b w:val="0"/>
          <w:bCs w:val="0"/>
          <w:color w:val="auto"/>
          <w:w w:val="100"/>
          <w:kern w:val="0"/>
          <w:sz w:val="32"/>
          <w:szCs w:val="32"/>
          <w:highlight w:val="none"/>
          <w:lang w:val="en-US" w:eastAsia="zh-CN" w:bidi="ar"/>
        </w:rPr>
        <w:t>发电机组持有的代理购电合约电量净值等比例调减。</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5.3.8.6.4当买卖双方均为发电企业时，摘牌电量即为成交电量。</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5.3.8.6.5分时段申报方式下，按照电网企业或发电企业提交的全月24小时分时交易电量进行匹配出清，</w:t>
      </w:r>
      <w:r>
        <w:rPr>
          <w:rFonts w:hint="eastAsia" w:ascii="仿宋_GB2312" w:hAnsi="仿宋_GB2312" w:eastAsia="仿宋_GB2312" w:cs="仿宋_GB2312"/>
          <w:color w:val="auto"/>
          <w:w w:val="100"/>
          <w:sz w:val="32"/>
          <w:szCs w:val="32"/>
          <w:highlight w:val="none"/>
          <w:lang w:val="en-US" w:eastAsia="zh-CN" w:bidi="ar-SA"/>
        </w:rPr>
        <w:t>各时段所</w:t>
      </w:r>
      <w:r>
        <w:rPr>
          <w:rFonts w:hint="default" w:ascii="仿宋_GB2312" w:hAnsi="仿宋_GB2312" w:eastAsia="仿宋_GB2312" w:cs="仿宋_GB2312"/>
          <w:color w:val="auto"/>
          <w:w w:val="100"/>
          <w:sz w:val="32"/>
          <w:szCs w:val="32"/>
          <w:highlight w:val="none"/>
          <w:lang w:val="en-US" w:eastAsia="zh-CN" w:bidi="ar-SA"/>
        </w:rPr>
        <w:t>对应日期</w:t>
      </w:r>
      <w:r>
        <w:rPr>
          <w:rFonts w:hint="eastAsia" w:ascii="仿宋_GB2312" w:hAnsi="仿宋_GB2312" w:eastAsia="仿宋_GB2312" w:cs="仿宋_GB2312"/>
          <w:color w:val="auto"/>
          <w:w w:val="100"/>
          <w:sz w:val="32"/>
          <w:szCs w:val="32"/>
          <w:highlight w:val="none"/>
          <w:lang w:val="en-US" w:eastAsia="zh-CN" w:bidi="ar-SA"/>
        </w:rPr>
        <w:t>的成交电量都相同</w:t>
      </w:r>
      <w:r>
        <w:rPr>
          <w:rFonts w:hint="eastAsia" w:ascii="仿宋_GB2312" w:hAnsi="仿宋_GB2312" w:eastAsia="仿宋_GB2312" w:cs="仿宋_GB2312"/>
          <w:b w:val="0"/>
          <w:bCs w:val="0"/>
          <w:color w:val="auto"/>
          <w:w w:val="100"/>
          <w:kern w:val="0"/>
          <w:sz w:val="32"/>
          <w:szCs w:val="32"/>
          <w:highlight w:val="none"/>
          <w:lang w:val="en-US" w:eastAsia="zh-CN" w:bidi="ar"/>
        </w:rPr>
        <w:t>；带曲线申报方式下，按照电网企业或发电企业提交的申报总电量进行匹配出清，交易平台自动</w:t>
      </w:r>
      <w:r>
        <w:rPr>
          <w:rFonts w:hint="default" w:ascii="仿宋_GB2312" w:hAnsi="仿宋_GB2312" w:eastAsia="仿宋_GB2312" w:cs="仿宋_GB2312"/>
          <w:b w:val="0"/>
          <w:bCs w:val="0"/>
          <w:color w:val="auto"/>
          <w:w w:val="100"/>
          <w:kern w:val="0"/>
          <w:sz w:val="32"/>
          <w:szCs w:val="32"/>
          <w:highlight w:val="none"/>
          <w:lang w:val="en-US" w:eastAsia="zh-CN" w:bidi="ar"/>
        </w:rPr>
        <w:t>根据</w:t>
      </w:r>
      <w:r>
        <w:rPr>
          <w:rFonts w:hint="eastAsia" w:ascii="仿宋_GB2312" w:hAnsi="仿宋_GB2312" w:eastAsia="仿宋_GB2312" w:cs="仿宋_GB2312"/>
          <w:b w:val="0"/>
          <w:bCs w:val="0"/>
          <w:color w:val="auto"/>
          <w:w w:val="100"/>
          <w:kern w:val="0"/>
          <w:sz w:val="32"/>
          <w:szCs w:val="32"/>
          <w:highlight w:val="none"/>
          <w:lang w:val="en-US" w:eastAsia="zh-CN" w:bidi="ar"/>
        </w:rPr>
        <w:t>分解曲线</w:t>
      </w:r>
      <w:r>
        <w:rPr>
          <w:rFonts w:hint="default" w:ascii="仿宋_GB2312" w:hAnsi="仿宋_GB2312" w:eastAsia="仿宋_GB2312" w:cs="仿宋_GB2312"/>
          <w:b w:val="0"/>
          <w:bCs w:val="0"/>
          <w:color w:val="auto"/>
          <w:w w:val="100"/>
          <w:kern w:val="0"/>
          <w:sz w:val="32"/>
          <w:szCs w:val="32"/>
          <w:highlight w:val="none"/>
          <w:lang w:val="en-US" w:eastAsia="zh-CN" w:bidi="ar"/>
        </w:rPr>
        <w:t>，将</w:t>
      </w:r>
      <w:r>
        <w:rPr>
          <w:rFonts w:hint="eastAsia" w:ascii="仿宋_GB2312" w:hAnsi="仿宋_GB2312" w:eastAsia="仿宋_GB2312" w:cs="仿宋_GB2312"/>
          <w:b w:val="0"/>
          <w:bCs w:val="0"/>
          <w:color w:val="auto"/>
          <w:w w:val="100"/>
          <w:kern w:val="0"/>
          <w:sz w:val="32"/>
          <w:szCs w:val="32"/>
          <w:highlight w:val="none"/>
          <w:lang w:val="en-US" w:eastAsia="zh-CN" w:bidi="ar"/>
        </w:rPr>
        <w:t>各时段</w:t>
      </w:r>
      <w:r>
        <w:rPr>
          <w:rFonts w:hint="default" w:ascii="仿宋_GB2312" w:hAnsi="仿宋_GB2312" w:eastAsia="仿宋_GB2312" w:cs="仿宋_GB2312"/>
          <w:b w:val="0"/>
          <w:bCs w:val="0"/>
          <w:color w:val="auto"/>
          <w:w w:val="100"/>
          <w:kern w:val="0"/>
          <w:sz w:val="32"/>
          <w:szCs w:val="32"/>
          <w:highlight w:val="none"/>
          <w:lang w:val="en-US" w:eastAsia="zh-CN" w:bidi="ar"/>
        </w:rPr>
        <w:t>成交</w:t>
      </w:r>
      <w:r>
        <w:rPr>
          <w:rFonts w:hint="eastAsia" w:ascii="仿宋_GB2312" w:hAnsi="仿宋_GB2312" w:eastAsia="仿宋_GB2312" w:cs="仿宋_GB2312"/>
          <w:b w:val="0"/>
          <w:bCs w:val="0"/>
          <w:color w:val="auto"/>
          <w:w w:val="100"/>
          <w:kern w:val="0"/>
          <w:sz w:val="32"/>
          <w:szCs w:val="32"/>
          <w:highlight w:val="none"/>
          <w:lang w:val="en-US" w:eastAsia="zh-CN" w:bidi="ar"/>
        </w:rPr>
        <w:t>电</w:t>
      </w:r>
      <w:r>
        <w:rPr>
          <w:rFonts w:hint="default" w:ascii="仿宋_GB2312" w:hAnsi="仿宋_GB2312" w:eastAsia="仿宋_GB2312" w:cs="仿宋_GB2312"/>
          <w:b w:val="0"/>
          <w:bCs w:val="0"/>
          <w:color w:val="auto"/>
          <w:w w:val="100"/>
          <w:kern w:val="0"/>
          <w:sz w:val="32"/>
          <w:szCs w:val="32"/>
          <w:highlight w:val="none"/>
          <w:lang w:val="en-US" w:eastAsia="zh-CN" w:bidi="ar"/>
        </w:rPr>
        <w:t>量均分</w:t>
      </w:r>
      <w:r>
        <w:rPr>
          <w:rFonts w:hint="eastAsia" w:ascii="仿宋_GB2312" w:hAnsi="仿宋_GB2312" w:eastAsia="仿宋_GB2312" w:cs="仿宋_GB2312"/>
          <w:b w:val="0"/>
          <w:bCs w:val="0"/>
          <w:color w:val="auto"/>
          <w:w w:val="100"/>
          <w:kern w:val="0"/>
          <w:sz w:val="32"/>
          <w:szCs w:val="32"/>
          <w:highlight w:val="none"/>
          <w:lang w:val="en-US" w:eastAsia="zh-CN" w:bidi="ar"/>
        </w:rPr>
        <w:t>或按比例分配</w:t>
      </w:r>
      <w:r>
        <w:rPr>
          <w:rFonts w:hint="default" w:ascii="仿宋_GB2312" w:hAnsi="仿宋_GB2312" w:eastAsia="仿宋_GB2312" w:cs="仿宋_GB2312"/>
          <w:b w:val="0"/>
          <w:bCs w:val="0"/>
          <w:color w:val="auto"/>
          <w:w w:val="100"/>
          <w:kern w:val="0"/>
          <w:sz w:val="32"/>
          <w:szCs w:val="32"/>
          <w:highlight w:val="none"/>
          <w:lang w:val="en-US" w:eastAsia="zh-CN" w:bidi="ar"/>
        </w:rPr>
        <w:t>至对应日期</w:t>
      </w:r>
      <w:r>
        <w:rPr>
          <w:rFonts w:hint="eastAsia" w:ascii="仿宋_GB2312" w:hAnsi="仿宋_GB2312" w:eastAsia="仿宋_GB2312" w:cs="仿宋_GB2312"/>
          <w:b w:val="0"/>
          <w:bCs w:val="0"/>
          <w:color w:val="auto"/>
          <w:w w:val="100"/>
          <w:kern w:val="0"/>
          <w:sz w:val="32"/>
          <w:szCs w:val="32"/>
          <w:highlight w:val="none"/>
          <w:lang w:val="en-US" w:eastAsia="zh-CN" w:bidi="ar"/>
        </w:rPr>
        <w:t>；挂牌方发布要约的价格即为该笔成交对的成交价格。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kern w:val="0"/>
          <w:sz w:val="32"/>
          <w:szCs w:val="32"/>
          <w:lang w:val="en-US" w:eastAsia="zh-CN" w:bidi="ar"/>
        </w:rPr>
        <w:t>5.3.9发电侧</w:t>
      </w:r>
      <w:r>
        <w:rPr>
          <w:rFonts w:hint="eastAsia" w:ascii="仿宋_GB2312" w:hAnsi="仿宋_GB2312" w:eastAsia="仿宋_GB2312" w:cs="仿宋_GB2312"/>
          <w:b w:val="0"/>
          <w:bCs w:val="0"/>
          <w:color w:val="auto"/>
          <w:w w:val="100"/>
          <w:kern w:val="0"/>
          <w:sz w:val="32"/>
          <w:szCs w:val="32"/>
          <w:highlight w:val="none"/>
          <w:lang w:val="en-US" w:eastAsia="zh-CN" w:bidi="ar"/>
        </w:rPr>
        <w:t>月度绿电</w:t>
      </w:r>
      <w:r>
        <w:rPr>
          <w:rFonts w:hint="eastAsia" w:ascii="仿宋_GB2312" w:hAnsi="仿宋_GB2312" w:eastAsia="仿宋_GB2312" w:cs="仿宋_GB2312"/>
          <w:b w:val="0"/>
          <w:bCs w:val="0"/>
          <w:color w:val="auto"/>
          <w:kern w:val="0"/>
          <w:sz w:val="32"/>
          <w:szCs w:val="32"/>
          <w:lang w:val="en-US" w:eastAsia="zh-CN" w:bidi="ar"/>
        </w:rPr>
        <w:t>合同电量</w:t>
      </w:r>
      <w:r>
        <w:rPr>
          <w:rFonts w:hint="eastAsia" w:ascii="仿宋_GB2312" w:hAnsi="仿宋_GB2312" w:eastAsia="仿宋_GB2312" w:cs="仿宋_GB2312"/>
          <w:b w:val="0"/>
          <w:bCs w:val="0"/>
          <w:color w:val="auto"/>
          <w:w w:val="100"/>
          <w:kern w:val="0"/>
          <w:sz w:val="32"/>
          <w:szCs w:val="32"/>
          <w:highlight w:val="none"/>
          <w:lang w:val="en-US" w:eastAsia="zh-CN" w:bidi="ar"/>
        </w:rPr>
        <w:t>双边协商转让交易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default" w:ascii="仿宋_GB2312" w:hAnsi="仿宋_GB2312" w:eastAsia="仿宋_GB2312" w:cs="仿宋_GB2312"/>
          <w:b w:val="0"/>
          <w:bCs w:val="0"/>
          <w:color w:val="auto"/>
          <w:w w:val="100"/>
          <w:sz w:val="32"/>
          <w:szCs w:val="32"/>
          <w:highlight w:val="none"/>
          <w:lang w:val="en-US"/>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已完成交易平台注册、具备绿电环境价值核发划转等其他准入条件的发电企业，其中</w:t>
      </w:r>
      <w:r>
        <w:rPr>
          <w:rFonts w:hint="eastAsia" w:ascii="仿宋_GB2312" w:hAnsi="仿宋_GB2312" w:eastAsia="仿宋_GB2312" w:cs="仿宋_GB2312"/>
          <w:color w:val="auto"/>
          <w:sz w:val="32"/>
          <w:szCs w:val="32"/>
          <w:highlight w:val="none"/>
          <w:lang w:eastAsia="zh-CN" w:bidi="ar"/>
        </w:rPr>
        <w:t>已完成市场注册但未按照相应国家或行业标准完成整套启动试运行的新建发电机组，</w:t>
      </w:r>
      <w:r>
        <w:rPr>
          <w:rFonts w:hint="eastAsia" w:ascii="仿宋_GB2312" w:hAnsi="仿宋_GB2312" w:eastAsia="仿宋_GB2312" w:cs="仿宋_GB2312"/>
          <w:color w:val="auto"/>
          <w:sz w:val="32"/>
          <w:szCs w:val="32"/>
          <w:highlight w:val="none"/>
          <w:lang w:val="en-US" w:eastAsia="zh-CN" w:bidi="ar"/>
        </w:rPr>
        <w:t>按照相关规定执行</w:t>
      </w:r>
      <w:r>
        <w:rPr>
          <w:rFonts w:hint="default"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原合同的用电侧经营主体</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kern w:val="0"/>
          <w:sz w:val="32"/>
          <w:szCs w:val="32"/>
          <w:lang w:val="en-US" w:eastAsia="zh-CN" w:bidi="ar"/>
        </w:rPr>
        <w:t>发电侧</w:t>
      </w:r>
      <w:r>
        <w:rPr>
          <w:rFonts w:hint="eastAsia" w:ascii="仿宋_GB2312" w:hAnsi="仿宋_GB2312" w:eastAsia="仿宋_GB2312" w:cs="仿宋_GB2312"/>
          <w:b w:val="0"/>
          <w:bCs w:val="0"/>
          <w:color w:val="auto"/>
          <w:w w:val="100"/>
          <w:kern w:val="0"/>
          <w:sz w:val="32"/>
          <w:szCs w:val="32"/>
          <w:highlight w:val="none"/>
          <w:lang w:val="en-US" w:eastAsia="zh-CN" w:bidi="ar"/>
        </w:rPr>
        <w:t>月度绿电</w:t>
      </w:r>
      <w:r>
        <w:rPr>
          <w:rFonts w:hint="eastAsia" w:ascii="仿宋_GB2312" w:hAnsi="仿宋_GB2312" w:eastAsia="仿宋_GB2312" w:cs="仿宋_GB2312"/>
          <w:b w:val="0"/>
          <w:bCs w:val="0"/>
          <w:color w:val="auto"/>
          <w:kern w:val="0"/>
          <w:sz w:val="32"/>
          <w:szCs w:val="32"/>
          <w:lang w:val="en-US" w:eastAsia="zh-CN" w:bidi="ar"/>
        </w:rPr>
        <w:t>合同电量</w:t>
      </w:r>
      <w:r>
        <w:rPr>
          <w:rFonts w:hint="eastAsia" w:ascii="仿宋_GB2312" w:hAnsi="仿宋_GB2312" w:eastAsia="仿宋_GB2312" w:cs="仿宋_GB2312"/>
          <w:b w:val="0"/>
          <w:bCs w:val="0"/>
          <w:color w:val="auto"/>
          <w:w w:val="100"/>
          <w:kern w:val="0"/>
          <w:sz w:val="32"/>
          <w:szCs w:val="32"/>
          <w:highlight w:val="none"/>
          <w:lang w:val="en-US" w:eastAsia="zh-CN" w:bidi="ar"/>
        </w:rPr>
        <w:t>双边协商转让交易的标的物为</w:t>
      </w:r>
      <w:r>
        <w:rPr>
          <w:rFonts w:hint="default" w:ascii="仿宋_GB2312" w:hAnsi="仿宋_GB2312" w:eastAsia="仿宋_GB2312" w:cs="仿宋_GB2312"/>
          <w:b w:val="0"/>
          <w:bCs w:val="0"/>
          <w:color w:val="auto"/>
          <w:w w:val="100"/>
          <w:kern w:val="0"/>
          <w:sz w:val="32"/>
          <w:szCs w:val="32"/>
          <w:highlight w:val="none"/>
          <w:lang w:eastAsia="zh-CN" w:bidi="ar"/>
        </w:rPr>
        <w:t>发电侧</w:t>
      </w:r>
      <w:r>
        <w:rPr>
          <w:rFonts w:hint="eastAsia" w:ascii="仿宋_GB2312" w:hAnsi="仿宋_GB2312" w:eastAsia="仿宋_GB2312" w:cs="仿宋_GB2312"/>
          <w:b w:val="0"/>
          <w:bCs w:val="0"/>
          <w:color w:val="auto"/>
          <w:w w:val="100"/>
          <w:kern w:val="0"/>
          <w:sz w:val="32"/>
          <w:szCs w:val="32"/>
          <w:highlight w:val="none"/>
          <w:lang w:val="en-US" w:eastAsia="zh-CN" w:bidi="ar"/>
        </w:rPr>
        <w:t>经营主体次</w:t>
      </w:r>
      <w:r>
        <w:rPr>
          <w:rFonts w:hint="default" w:ascii="仿宋_GB2312" w:hAnsi="仿宋_GB2312" w:eastAsia="仿宋_GB2312" w:cs="仿宋_GB2312"/>
          <w:b w:val="0"/>
          <w:bCs w:val="0"/>
          <w:color w:val="auto"/>
          <w:w w:val="100"/>
          <w:kern w:val="0"/>
          <w:sz w:val="32"/>
          <w:szCs w:val="32"/>
          <w:highlight w:val="none"/>
          <w:lang w:eastAsia="zh-CN" w:bidi="ar"/>
        </w:rPr>
        <w:t>月</w:t>
      </w:r>
      <w:r>
        <w:rPr>
          <w:rFonts w:hint="eastAsia" w:ascii="仿宋_GB2312" w:hAnsi="仿宋_GB2312" w:eastAsia="仿宋_GB2312" w:cs="仿宋_GB2312"/>
          <w:color w:val="auto"/>
          <w:sz w:val="32"/>
          <w:szCs w:val="32"/>
          <w:highlight w:val="none"/>
          <w:lang w:eastAsia="zh-CN" w:bidi="ar"/>
        </w:rPr>
        <w:t>绿色电力和对应</w:t>
      </w:r>
      <w:r>
        <w:rPr>
          <w:rFonts w:hint="default" w:ascii="仿宋_GB2312" w:hAnsi="仿宋_GB2312" w:eastAsia="仿宋_GB2312" w:cs="仿宋_GB2312"/>
          <w:color w:val="auto"/>
          <w:sz w:val="32"/>
          <w:szCs w:val="32"/>
          <w:highlight w:val="none"/>
          <w:lang w:eastAsia="zh-CN" w:bidi="ar"/>
        </w:rPr>
        <w:t>绿电</w:t>
      </w:r>
      <w:r>
        <w:rPr>
          <w:rFonts w:hint="eastAsia" w:ascii="仿宋_GB2312" w:hAnsi="仿宋_GB2312" w:eastAsia="仿宋_GB2312" w:cs="仿宋_GB2312"/>
          <w:color w:val="auto"/>
          <w:sz w:val="32"/>
          <w:szCs w:val="32"/>
          <w:highlight w:val="none"/>
          <w:lang w:eastAsia="zh-CN" w:bidi="ar"/>
        </w:rPr>
        <w:t>环境价值</w:t>
      </w:r>
      <w:r>
        <w:rPr>
          <w:rFonts w:hint="eastAsia" w:ascii="仿宋_GB2312" w:hAnsi="仿宋_GB2312" w:eastAsia="仿宋_GB2312" w:cs="仿宋_GB2312"/>
          <w:b w:val="0"/>
          <w:bCs w:val="0"/>
          <w:color w:val="auto"/>
          <w:w w:val="100"/>
          <w:kern w:val="0"/>
          <w:sz w:val="32"/>
          <w:szCs w:val="32"/>
          <w:highlight w:val="none"/>
          <w:lang w:val="en-US" w:eastAsia="zh-CN" w:bidi="ar"/>
        </w:rPr>
        <w:t>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w:t>
      </w:r>
      <w:r>
        <w:rPr>
          <w:rFonts w:hint="default" w:ascii="仿宋_GB2312" w:hAnsi="仿宋_GB2312" w:eastAsia="仿宋_GB2312" w:cs="仿宋_GB2312"/>
          <w:b w:val="0"/>
          <w:bCs w:val="0"/>
          <w:color w:val="auto"/>
          <w:w w:val="100"/>
          <w:kern w:val="0"/>
          <w:sz w:val="32"/>
          <w:szCs w:val="32"/>
          <w:highlight w:val="none"/>
          <w:lang w:eastAsia="zh-CN" w:bidi="ar"/>
        </w:rPr>
        <w:t>月</w:t>
      </w:r>
      <w:r>
        <w:rPr>
          <w:rFonts w:hint="eastAsia" w:ascii="仿宋_GB2312" w:hAnsi="仿宋_GB2312" w:eastAsia="仿宋_GB2312" w:cs="仿宋_GB2312"/>
          <w:b w:val="0"/>
          <w:bCs w:val="0"/>
          <w:color w:val="auto"/>
          <w:w w:val="100"/>
          <w:kern w:val="0"/>
          <w:sz w:val="32"/>
          <w:szCs w:val="32"/>
          <w:highlight w:val="none"/>
          <w:lang w:val="en-US" w:eastAsia="zh-CN" w:bidi="ar"/>
        </w:rPr>
        <w:t>度交易公告，内容包括但不限于：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default"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4交易价格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交易价格分为电能量价格和绿电环境价值。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b w:val="0"/>
          <w:bCs w:val="0"/>
          <w:color w:val="auto"/>
          <w:w w:val="100"/>
          <w:sz w:val="32"/>
          <w:szCs w:val="32"/>
          <w:highlight w:val="none"/>
          <w:lang w:val="en-US" w:eastAsia="zh-CN"/>
        </w:rPr>
        <w:t>售方、购方与原合同的</w:t>
      </w:r>
      <w:r>
        <w:rPr>
          <w:rFonts w:hint="eastAsia" w:ascii="仿宋_GB2312" w:hAnsi="仿宋_GB2312" w:eastAsia="仿宋_GB2312" w:cs="仿宋_GB2312"/>
          <w:color w:val="auto"/>
          <w:sz w:val="32"/>
          <w:szCs w:val="32"/>
          <w:highlight w:val="none"/>
          <w:lang w:val="en-US" w:eastAsia="zh-CN" w:bidi="ar"/>
        </w:rPr>
        <w:t>用电侧经营主体三方</w:t>
      </w:r>
      <w:r>
        <w:rPr>
          <w:rFonts w:hint="eastAsia" w:ascii="仿宋_GB2312" w:hAnsi="仿宋_GB2312" w:eastAsia="仿宋_GB2312" w:cs="仿宋_GB2312"/>
          <w:b w:val="0"/>
          <w:bCs w:val="0"/>
          <w:color w:val="auto"/>
          <w:w w:val="100"/>
          <w:sz w:val="32"/>
          <w:szCs w:val="32"/>
          <w:highlight w:val="none"/>
          <w:lang w:val="en-US" w:eastAsia="zh-CN"/>
        </w:rPr>
        <w:t>协商一致后，</w:t>
      </w:r>
      <w:r>
        <w:rPr>
          <w:rFonts w:hint="eastAsia" w:ascii="仿宋_GB2312" w:hAnsi="仿宋_GB2312" w:eastAsia="仿宋_GB2312" w:cs="仿宋_GB2312"/>
          <w:color w:val="auto"/>
          <w:sz w:val="32"/>
          <w:szCs w:val="32"/>
          <w:highlight w:val="none"/>
          <w:lang w:eastAsia="zh-CN" w:bidi="ar"/>
        </w:rPr>
        <w:t>根据交易时间安排，由</w:t>
      </w:r>
      <w:r>
        <w:rPr>
          <w:rFonts w:hint="eastAsia" w:ascii="仿宋_GB2312" w:hAnsi="仿宋_GB2312" w:eastAsia="仿宋_GB2312" w:cs="仿宋_GB2312"/>
          <w:color w:val="auto"/>
          <w:sz w:val="32"/>
          <w:szCs w:val="32"/>
          <w:highlight w:val="none"/>
          <w:lang w:val="en-US" w:eastAsia="zh-CN" w:bidi="ar"/>
        </w:rPr>
        <w:t>转让交易购方</w:t>
      </w:r>
      <w:r>
        <w:rPr>
          <w:rFonts w:hint="eastAsia" w:ascii="仿宋_GB2312" w:hAnsi="仿宋_GB2312" w:eastAsia="仿宋_GB2312" w:cs="仿宋_GB2312"/>
          <w:color w:val="auto"/>
          <w:sz w:val="32"/>
          <w:szCs w:val="32"/>
          <w:highlight w:val="none"/>
          <w:lang w:eastAsia="zh-CN" w:bidi="ar"/>
        </w:rPr>
        <w:t>在交易平台中</w:t>
      </w:r>
      <w:r>
        <w:rPr>
          <w:rFonts w:hint="eastAsia" w:ascii="仿宋_GB2312" w:hAnsi="仿宋_GB2312" w:eastAsia="仿宋_GB2312" w:cs="仿宋_GB2312"/>
          <w:color w:val="auto"/>
          <w:sz w:val="32"/>
          <w:szCs w:val="32"/>
          <w:highlight w:val="none"/>
          <w:lang w:val="en-US" w:eastAsia="zh-CN" w:bidi="ar"/>
        </w:rPr>
        <w:t>选择绿电合同并采用</w:t>
      </w:r>
      <w:r>
        <w:rPr>
          <w:rFonts w:hint="eastAsia" w:ascii="仿宋_GB2312" w:hAnsi="仿宋_GB2312" w:eastAsia="仿宋_GB2312" w:cs="仿宋_GB2312"/>
          <w:color w:val="auto"/>
          <w:w w:val="100"/>
          <w:sz w:val="32"/>
          <w:szCs w:val="32"/>
          <w:highlight w:val="none"/>
          <w:lang w:val="en-US" w:eastAsia="zh-CN" w:bidi="ar-SA"/>
        </w:rPr>
        <w:t>带曲线方式提交交易电量</w:t>
      </w:r>
      <w:r>
        <w:rPr>
          <w:rFonts w:hint="eastAsia" w:ascii="仿宋_GB2312" w:hAnsi="仿宋_GB2312" w:eastAsia="仿宋_GB2312" w:cs="仿宋_GB2312"/>
          <w:color w:val="auto"/>
          <w:sz w:val="32"/>
          <w:szCs w:val="32"/>
          <w:highlight w:val="none"/>
          <w:lang w:val="en-US" w:eastAsia="zh-CN" w:bidi="ar"/>
        </w:rPr>
        <w:t>，用电侧经营主体依据原合同已关联的零售用户清单，重新分配交易电量关联至零售用户</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同时转让交易</w:t>
      </w:r>
      <w:r>
        <w:rPr>
          <w:rFonts w:hint="eastAsia" w:ascii="仿宋_GB2312" w:hAnsi="仿宋_GB2312" w:eastAsia="仿宋_GB2312" w:cs="仿宋_GB2312"/>
          <w:b w:val="0"/>
          <w:bCs w:val="0"/>
          <w:color w:val="auto"/>
          <w:w w:val="100"/>
          <w:sz w:val="32"/>
          <w:szCs w:val="32"/>
          <w:highlight w:val="none"/>
          <w:lang w:val="en-US" w:eastAsia="zh-CN"/>
        </w:rPr>
        <w:t>售方可与</w:t>
      </w:r>
      <w:r>
        <w:rPr>
          <w:rFonts w:hint="eastAsia" w:ascii="仿宋_GB2312" w:hAnsi="仿宋_GB2312" w:eastAsia="仿宋_GB2312" w:cs="仿宋_GB2312"/>
          <w:color w:val="auto"/>
          <w:sz w:val="32"/>
          <w:szCs w:val="32"/>
          <w:highlight w:val="none"/>
          <w:lang w:val="en-US" w:eastAsia="zh-CN" w:bidi="ar"/>
        </w:rPr>
        <w:t>用电侧经营主体重新约定结算参考点价格，</w:t>
      </w:r>
      <w:r>
        <w:rPr>
          <w:rFonts w:hint="eastAsia" w:ascii="仿宋_GB2312" w:hAnsi="仿宋_GB2312" w:eastAsia="仿宋_GB2312" w:cs="仿宋_GB2312"/>
          <w:b w:val="0"/>
          <w:bCs w:val="0"/>
          <w:color w:val="auto"/>
          <w:w w:val="100"/>
          <w:sz w:val="32"/>
          <w:szCs w:val="32"/>
          <w:highlight w:val="none"/>
          <w:lang w:val="en-US" w:eastAsia="zh-CN"/>
        </w:rPr>
        <w:t>经</w:t>
      </w:r>
      <w:r>
        <w:rPr>
          <w:rFonts w:hint="eastAsia" w:ascii="仿宋_GB2312" w:hAnsi="仿宋_GB2312" w:eastAsia="仿宋_GB2312" w:cs="仿宋_GB2312"/>
          <w:color w:val="auto"/>
          <w:sz w:val="32"/>
          <w:szCs w:val="32"/>
          <w:highlight w:val="none"/>
          <w:lang w:val="en-US" w:eastAsia="zh-CN" w:bidi="ar"/>
        </w:rPr>
        <w:t>三方确认后即达成交易意向</w:t>
      </w:r>
      <w:r>
        <w:rPr>
          <w:rFonts w:hint="eastAsia" w:ascii="仿宋_GB2312" w:hAnsi="仿宋_GB2312" w:eastAsia="仿宋_GB2312" w:cs="仿宋_GB2312"/>
          <w:color w:val="auto"/>
          <w:sz w:val="32"/>
          <w:szCs w:val="32"/>
          <w:highlight w:val="none"/>
          <w:lang w:eastAsia="zh-CN" w:bidi="ar"/>
        </w:rPr>
        <w:t>，未在申报时间截止前确认的视为未成交。</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6其他事项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6.</w:t>
      </w:r>
      <w:r>
        <w:rPr>
          <w:rFonts w:hint="eastAsia" w:ascii="仿宋_GB2312" w:hAnsi="仿宋_GB2312" w:eastAsia="仿宋_GB2312" w:cs="仿宋_GB2312"/>
          <w:color w:val="auto"/>
          <w:sz w:val="32"/>
          <w:szCs w:val="32"/>
          <w:highlight w:val="none"/>
          <w:lang w:val="en-US" w:eastAsia="zh-CN" w:bidi="ar"/>
        </w:rPr>
        <w:t>1绿电合同转让交易不改变原有合同约定的交易价格、绿电环境偏差补偿价格与结算方式。</w:t>
      </w:r>
    </w:p>
    <w:p>
      <w:pPr>
        <w:keepNext w:val="0"/>
        <w:keepLines w:val="0"/>
        <w:widowControl/>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val="0"/>
          <w:bCs w:val="0"/>
          <w:color w:val="auto"/>
          <w:kern w:val="0"/>
          <w:sz w:val="32"/>
          <w:szCs w:val="32"/>
          <w:lang w:val="en-US" w:eastAsia="zh-CN" w:bidi="ar"/>
        </w:rPr>
        <w:t>5.3.9.</w:t>
      </w:r>
      <w:r>
        <w:rPr>
          <w:rFonts w:hint="eastAsia" w:ascii="仿宋_GB2312" w:hAnsi="仿宋_GB2312" w:eastAsia="仿宋_GB2312" w:cs="仿宋_GB2312"/>
          <w:b w:val="0"/>
          <w:bCs w:val="0"/>
          <w:color w:val="auto"/>
          <w:w w:val="100"/>
          <w:kern w:val="0"/>
          <w:sz w:val="32"/>
          <w:szCs w:val="32"/>
          <w:highlight w:val="none"/>
          <w:lang w:val="en-US" w:eastAsia="zh-CN" w:bidi="ar"/>
        </w:rPr>
        <w:t>6.</w:t>
      </w:r>
      <w:r>
        <w:rPr>
          <w:rFonts w:hint="eastAsia" w:ascii="仿宋_GB2312" w:hAnsi="仿宋_GB2312" w:eastAsia="仿宋_GB2312" w:cs="仿宋_GB2312"/>
          <w:b w:val="0"/>
          <w:bCs w:val="0"/>
          <w:color w:val="auto"/>
          <w:w w:val="100"/>
          <w:sz w:val="32"/>
          <w:szCs w:val="32"/>
          <w:highlight w:val="none"/>
          <w:lang w:val="en-US" w:eastAsia="zh-CN"/>
        </w:rPr>
        <w:t>2转让交易成交后，交易平台中</w:t>
      </w:r>
      <w:r>
        <w:rPr>
          <w:rFonts w:hint="eastAsia" w:ascii="仿宋_GB2312" w:hAnsi="仿宋_GB2312" w:eastAsia="仿宋_GB2312" w:cs="仿宋_GB2312"/>
          <w:color w:val="auto"/>
          <w:sz w:val="32"/>
          <w:szCs w:val="32"/>
          <w:highlight w:val="none"/>
          <w:lang w:val="en-US" w:eastAsia="zh-CN" w:bidi="ar"/>
        </w:rPr>
        <w:t>原合同电量依据转让交易成交电量自动进行削减，同时自动生成一笔转让交易售方与用电侧经营主体的绿色电力合同。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5.3.10周集中交易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可采用集中竞价、滚动撮合、挂牌交易任意一种或多种方式开展。允许各交易单元作为合约的买方或卖方单向参与周集中交易。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周集中交易的标的物为直接交易经营主体次周的电量。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交易中心发布周集中交易公告，内容包括但不限于：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5.3.10.4.1集中竞价交易：申报方式按【5.3.7月度集中交易】中的集中竞价交易申报方式执行，申报电量要求详见【5.2.3可申报电量约束】。如有变化，以正式发布公告为准。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5.3.10.4.2滚动撮合交易：申报方式按【5.3.7月度集中交易】中的滚动撮合交易申报方式执行，申报电量要求详见【5.2.3可申报电量约束】。如有变化，以正式发布公告为准。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5.3.10.4.3挂牌交易：申报方式按【5.3.7月度集中交易】中的挂牌交易申报方式执行，申报电量要求详见【5.2.3可申报电量约束】。如有变化，以正式发布公告为准。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5.3.10.5.1集中竞价交易出清：参照【5.3.7月度集中交易】中集中竞价交易出清方式。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5.3.10.5.2滚动撮合交易出清：参照【5.3.7月度集中交易】中滚动撮合交易出清方式。</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hint="eastAsia"/>
          <w:color w:val="auto"/>
          <w:w w:val="100"/>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5.3.10.5.3挂牌交易出清：参照【5.3.7月度集中交易】中挂牌交易出清方式。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5.3.11周电网企业代理购电挂牌交易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5.3.11.1参与的市场成员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已完成交易平台注册且符合准入条件的发电企业、电网企业（含增量配电网企业）。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5.3.11.2交易周期及标的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周电网企业代理购电挂牌交易的标的物为电网企业代理购电次周的电量。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5.3.11.3交易公告发布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交易中心发布周挂牌交易公告，内容包括但不限于：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5.3.11.4挂牌</w:t>
      </w:r>
      <w:r>
        <w:rPr>
          <w:rFonts w:hint="eastAsia" w:ascii="仿宋_GB2312" w:hAnsi="仿宋_GB2312" w:eastAsia="仿宋_GB2312" w:cs="仿宋_GB2312"/>
          <w:color w:val="auto"/>
          <w:sz w:val="32"/>
          <w:szCs w:val="32"/>
          <w:highlight w:val="none"/>
          <w:lang w:eastAsia="zh-CN" w:bidi="ar"/>
        </w:rPr>
        <w:t>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w w:val="100"/>
          <w:sz w:val="32"/>
          <w:szCs w:val="32"/>
          <w:highlight w:val="none"/>
          <w:lang w:val="en-US" w:eastAsia="zh-CN" w:bidi="ar-SA"/>
        </w:rPr>
      </w:pPr>
      <w:r>
        <w:rPr>
          <w:rFonts w:hint="eastAsia" w:ascii="仿宋_GB2312" w:hAnsi="仿宋_GB2312" w:eastAsia="仿宋_GB2312" w:cs="仿宋_GB2312"/>
          <w:color w:val="auto"/>
          <w:w w:val="100"/>
          <w:sz w:val="32"/>
          <w:szCs w:val="32"/>
          <w:highlight w:val="none"/>
          <w:lang w:val="en-US" w:eastAsia="zh-CN" w:bidi="ar-SA"/>
        </w:rPr>
        <w:t>周电网企业代理购电挂牌交易采用统一价格，价格按照最近一次周集中竞价交易加权平均价执行。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5.3.11.5交易申报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周电网代理购电挂牌交易的申报参照【5.3.8月度电网代理购电挂牌交易】申报方式，申报电量要求详见【5.2.3可申报电量约束】。如有变化，以正式发布公告为准。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5.3.11.6无约束出清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周电网企业代理购电挂牌交易出清规则按【5.3.8月度电网代理购电挂牌交易】执行。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5.3.12多日双边协商交易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w w:val="100"/>
          <w:sz w:val="32"/>
          <w:szCs w:val="32"/>
          <w:highlight w:val="none"/>
          <w:lang w:eastAsia="zh-CN" w:bidi="ar"/>
        </w:rPr>
      </w:pPr>
      <w:r>
        <w:rPr>
          <w:rFonts w:hint="eastAsia" w:ascii="仿宋_GB2312" w:hAnsi="仿宋_GB2312" w:eastAsia="仿宋_GB2312" w:cs="仿宋_GB2312"/>
          <w:color w:val="auto"/>
          <w:w w:val="100"/>
          <w:sz w:val="32"/>
          <w:szCs w:val="32"/>
          <w:highlight w:val="none"/>
          <w:lang w:eastAsia="zh-CN" w:bidi="ar"/>
        </w:rPr>
        <w:t>允许经营主体作为合约的买方或卖方单向参与多日</w:t>
      </w:r>
      <w:r>
        <w:rPr>
          <w:rFonts w:hint="eastAsia" w:ascii="仿宋_GB2312" w:hAnsi="仿宋_GB2312" w:eastAsia="仿宋_GB2312" w:cs="仿宋_GB2312"/>
          <w:color w:val="auto"/>
          <w:w w:val="100"/>
          <w:sz w:val="32"/>
          <w:szCs w:val="32"/>
          <w:highlight w:val="none"/>
          <w:lang w:val="en-US" w:eastAsia="zh-CN" w:bidi="ar"/>
        </w:rPr>
        <w:t>双边协商</w:t>
      </w:r>
      <w:r>
        <w:rPr>
          <w:rFonts w:hint="eastAsia" w:ascii="仿宋_GB2312" w:hAnsi="仿宋_GB2312" w:eastAsia="仿宋_GB2312" w:cs="仿宋_GB2312"/>
          <w:color w:val="auto"/>
          <w:w w:val="100"/>
          <w:sz w:val="32"/>
          <w:szCs w:val="32"/>
          <w:highlight w:val="none"/>
          <w:lang w:eastAsia="zh-CN" w:bidi="ar"/>
        </w:rPr>
        <w:t>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5.3.12.1参与的市场成员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5.3.12.2交易周期及标的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多日双边协商交易的标的物为交易周期内每日24小时分时电量，具体交易周期以海南电力交易中心发布公告为准。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5.3.12.3交易公告发布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交易中心发布多日双边协商交易公告，内容包括但不限于：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5.3.12.4交易申报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color w:val="auto"/>
          <w:w w:val="100"/>
          <w:sz w:val="32"/>
          <w:szCs w:val="32"/>
          <w:highlight w:val="none"/>
          <w:lang w:val="en-US" w:eastAsia="zh-CN" w:bidi="ar-SA"/>
        </w:rPr>
        <w:t>经营主体自主协商确定结算参考点价格</w:t>
      </w:r>
      <w:r>
        <w:rPr>
          <w:rFonts w:hint="eastAsia" w:ascii="仿宋_GB2312" w:hAnsi="仿宋_GB2312" w:eastAsia="仿宋_GB2312" w:cs="仿宋_GB2312"/>
          <w:color w:val="auto"/>
          <w:sz w:val="32"/>
          <w:szCs w:val="32"/>
          <w:highlight w:val="none"/>
          <w:lang w:eastAsia="zh-CN" w:bidi="ar"/>
        </w:rPr>
        <w:t>、交易电量和交易价格后，根据交易时间安排，由任意一方在交易平台中</w:t>
      </w:r>
      <w:r>
        <w:rPr>
          <w:rFonts w:hint="eastAsia" w:ascii="仿宋_GB2312" w:hAnsi="仿宋_GB2312" w:eastAsia="仿宋_GB2312" w:cs="仿宋_GB2312"/>
          <w:color w:val="auto"/>
          <w:w w:val="100"/>
          <w:sz w:val="32"/>
          <w:szCs w:val="32"/>
          <w:highlight w:val="none"/>
          <w:lang w:val="en-US" w:eastAsia="zh-CN" w:bidi="ar-SA"/>
        </w:rPr>
        <w:t>采用分时段形式申报每日24小时分时交易电量和交易价格</w:t>
      </w:r>
      <w:r>
        <w:rPr>
          <w:rFonts w:hint="eastAsia" w:ascii="仿宋_GB2312" w:hAnsi="仿宋_GB2312" w:eastAsia="仿宋_GB2312" w:cs="仿宋_GB2312"/>
          <w:color w:val="auto"/>
          <w:sz w:val="32"/>
          <w:szCs w:val="32"/>
          <w:highlight w:val="none"/>
          <w:lang w:eastAsia="zh-CN" w:bidi="ar"/>
        </w:rPr>
        <w:t>，另一方在申报时间截止前进行确认后达成交易意向，未在申报时间截止前确认的视为未成交</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5.3.13多日集中交易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可采用集中竞价、滚动撮合、挂牌交易任意一种或多种方式开展。允许各交易单元作为合约的买方或卖方单向参与多日集中交易。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已完成交易平台注册且符合准入条件的发电企业、电力用户、售电公司、独立储能。</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color w:val="auto"/>
          <w:w w:val="100"/>
          <w:sz w:val="32"/>
          <w:szCs w:val="32"/>
          <w:highlight w:val="none"/>
          <w:lang w:val="en-US" w:eastAsia="zh-CN" w:bidi="ar-SA"/>
        </w:rPr>
        <w:t>多日集中交易的标的物为交易周期内每日24小时分时电量</w:t>
      </w:r>
      <w:r>
        <w:rPr>
          <w:rFonts w:hint="eastAsia" w:ascii="仿宋_GB2312" w:hAnsi="仿宋_GB2312" w:eastAsia="仿宋_GB2312" w:cs="仿宋_GB2312"/>
          <w:b w:val="0"/>
          <w:bCs w:val="0"/>
          <w:color w:val="auto"/>
          <w:w w:val="100"/>
          <w:kern w:val="0"/>
          <w:sz w:val="32"/>
          <w:szCs w:val="32"/>
          <w:highlight w:val="none"/>
          <w:lang w:val="en-US" w:eastAsia="zh-CN" w:bidi="ar"/>
        </w:rPr>
        <w:t>，具体交易周期以海南电力交易中心发布公告为准。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交易中心发布多日集中交易公告，内容包括但不限于：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5.3.13.4交易申报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5.3.13.4.1集中竞价交易：各交易单元通过交易平台采用</w:t>
      </w:r>
      <w:r>
        <w:rPr>
          <w:rFonts w:hint="eastAsia" w:ascii="仿宋_GB2312" w:hAnsi="仿宋_GB2312" w:eastAsia="仿宋_GB2312" w:cs="仿宋_GB2312"/>
          <w:color w:val="auto"/>
          <w:w w:val="100"/>
          <w:sz w:val="32"/>
          <w:szCs w:val="32"/>
          <w:highlight w:val="none"/>
          <w:lang w:val="en-US" w:eastAsia="zh-CN" w:bidi="ar-SA"/>
        </w:rPr>
        <w:t>分时段方式申报标的周期内拟买入或卖出的每日24小时分时交易电量和交易价格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，申报电量要求详见【5.2.3可申报电量约束】，申报时间截止前可对已申报数据进行撤销。如有变化，以正式发布公告为准。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5.3.13.4.2滚动撮合交易：集中竞价阶段未成交的交易申报自动进入滚动撮合阶段。各交易单元在指定的交易时间内，通过交易平台</w:t>
      </w:r>
      <w:r>
        <w:rPr>
          <w:rFonts w:hint="eastAsia" w:ascii="仿宋_GB2312" w:hAnsi="仿宋_GB2312" w:eastAsia="仿宋_GB2312" w:cs="仿宋_GB2312"/>
          <w:color w:val="auto"/>
          <w:w w:val="100"/>
          <w:sz w:val="32"/>
          <w:szCs w:val="32"/>
          <w:highlight w:val="none"/>
          <w:lang w:val="en-US" w:eastAsia="zh-CN" w:bidi="ar-SA"/>
        </w:rPr>
        <w:t>采用分时段方式申报标的周期内拟买入或卖出的每日24小时分时交易电量和交易价格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，申报电量要求详见【5.2.3可申报电量约束】。如有变化，以正式发布公告为准。</w:t>
      </w:r>
    </w:p>
    <w:p>
      <w:pPr>
        <w:pageBreakBefore w:val="0"/>
        <w:widowControl/>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w w:val="10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5.3.13.4.3挂牌交易：挂牌方通过交易平台采用</w:t>
      </w:r>
      <w:r>
        <w:rPr>
          <w:rFonts w:hint="eastAsia" w:ascii="仿宋_GB2312" w:hAnsi="仿宋_GB2312" w:eastAsia="仿宋_GB2312" w:cs="仿宋_GB2312"/>
          <w:color w:val="auto"/>
          <w:w w:val="100"/>
          <w:sz w:val="32"/>
          <w:szCs w:val="32"/>
          <w:highlight w:val="none"/>
          <w:lang w:val="en-US" w:eastAsia="zh-CN" w:bidi="ar-SA"/>
        </w:rPr>
        <w:t>分时段方式申报标的周期内拟买入或卖出的每日24小时分时交易电量和交易价格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对外发布要约，摘牌方自主选择已经挂牌的电量进行摘牌，可全部摘牌也可选择部分摘牌，挂牌及摘牌电量要求详见【5.2.3可申报电量约束】。</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5.3.13.5无约束出清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5.3.13.5.1集中竞价交易出清：按照【4.2.2.1集中竞价】采用高低匹配出清，各时段成交电量和成交价格为该时段的出清电量和出清电价。结算参考点价格选用原则详见【3.3.6结算参考点】。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5.3.13.5.2滚动撮合交易出清：交易平台按照时间优先、价格优先的原则进行滚动撮合成交，撮合规则按【4.2.2.2滚动撮合】执行，各时段成交电量和成交价格为该时段的出清电量和出清电价。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5.3.13.5.2挂牌交易出清：采用即时出清或统一出清方式。各时段成交电量为该时段的出清电量，挂牌方发布要约的价格即为该笔成交对的成交价格。结算参考点价格选用原则详见【3.3.6结算参考点】。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2"/>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5.3.14多日电网企业代理购电挂牌交易</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5.4.13.1参与的市场成员</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已完成交易平台注册且符合准入条件的发电企业、电网企业（含增量配电网企业）。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5.3.14.2交易周期及标的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多日电网企业代理购电挂牌交易的标的物为</w:t>
      </w:r>
      <w:r>
        <w:rPr>
          <w:rFonts w:hint="eastAsia" w:ascii="仿宋_GB2312" w:hAnsi="仿宋_GB2312" w:eastAsia="仿宋_GB2312" w:cs="仿宋_GB2312"/>
          <w:color w:val="auto"/>
          <w:w w:val="100"/>
          <w:sz w:val="32"/>
          <w:szCs w:val="32"/>
          <w:highlight w:val="none"/>
          <w:lang w:val="en-US" w:eastAsia="zh-CN" w:bidi="ar-SA"/>
        </w:rPr>
        <w:t>交易周期内电网企业代理购电每日24小时分时电量</w:t>
      </w:r>
      <w:r>
        <w:rPr>
          <w:rFonts w:hint="eastAsia" w:ascii="仿宋_GB2312" w:hAnsi="仿宋_GB2312" w:eastAsia="仿宋_GB2312" w:cs="仿宋_GB2312"/>
          <w:b w:val="0"/>
          <w:bCs w:val="0"/>
          <w:color w:val="auto"/>
          <w:w w:val="100"/>
          <w:kern w:val="0"/>
          <w:sz w:val="32"/>
          <w:szCs w:val="32"/>
          <w:highlight w:val="none"/>
          <w:lang w:val="en-US" w:eastAsia="zh-CN" w:bidi="ar"/>
        </w:rPr>
        <w:t>，具体交易周期以海南电力交易中心发布的公告为准。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5.3.14.3交易公告发布</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交易中心发布多日电网企业代理购电挂牌交易公告，内容包括但不限于：</w:t>
      </w:r>
      <w:r>
        <w:rPr>
          <w:rFonts w:hint="eastAsia" w:ascii="仿宋_GB2312" w:hAnsi="仿宋_GB2312" w:eastAsia="仿宋_GB2312" w:cs="仿宋_GB2312"/>
          <w:color w:val="auto"/>
          <w:sz w:val="32"/>
          <w:szCs w:val="32"/>
          <w:highlight w:val="none"/>
          <w:lang w:eastAsia="zh-CN" w:bidi="ar"/>
        </w:rPr>
        <w:t>交易品种、交易主体、交易方式、交易申报时间、交易执行时间、交易参数、出清方式、交易约束信息、交易操作说明、其他准备信息等</w:t>
      </w:r>
      <w:r>
        <w:rPr>
          <w:rFonts w:hint="eastAsia" w:ascii="仿宋_GB2312" w:hAnsi="仿宋_GB2312" w:eastAsia="仿宋_GB2312" w:cs="仿宋_GB2312"/>
          <w:b w:val="0"/>
          <w:bCs w:val="0"/>
          <w:color w:val="auto"/>
          <w:w w:val="10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5.3.14.4</w:t>
      </w:r>
      <w:r>
        <w:rPr>
          <w:rFonts w:hint="eastAsia" w:ascii="仿宋_GB2312" w:hAnsi="仿宋_GB2312" w:eastAsia="仿宋_GB2312" w:cs="仿宋_GB2312"/>
          <w:color w:val="auto"/>
          <w:sz w:val="32"/>
          <w:szCs w:val="32"/>
          <w:highlight w:val="none"/>
          <w:lang w:eastAsia="zh-CN" w:bidi="ar"/>
        </w:rPr>
        <w:t>交易价格</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w w:val="100"/>
          <w:sz w:val="32"/>
          <w:szCs w:val="32"/>
          <w:highlight w:val="none"/>
          <w:lang w:val="en-US" w:eastAsia="zh-CN" w:bidi="ar-SA"/>
        </w:rPr>
      </w:pPr>
      <w:r>
        <w:rPr>
          <w:rFonts w:hint="eastAsia" w:ascii="仿宋_GB2312" w:hAnsi="仿宋_GB2312" w:eastAsia="仿宋_GB2312" w:cs="仿宋_GB2312"/>
          <w:color w:val="auto"/>
          <w:w w:val="100"/>
          <w:sz w:val="32"/>
          <w:szCs w:val="32"/>
          <w:highlight w:val="none"/>
          <w:lang w:val="en-US" w:eastAsia="zh-CN" w:bidi="ar-SA"/>
        </w:rPr>
        <w:t>多日电网企业代理购电挂牌交易采用统一价格，价格按照最近一次多日集中竞价交易加权平均价执行。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5.3.14.5交易申报</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多日电网企业代理购电挂牌交易采用</w:t>
      </w:r>
      <w:r>
        <w:rPr>
          <w:rFonts w:hint="eastAsia" w:ascii="仿宋_GB2312" w:hAnsi="仿宋_GB2312" w:eastAsia="仿宋_GB2312" w:cs="仿宋_GB2312"/>
          <w:color w:val="auto"/>
          <w:w w:val="100"/>
          <w:sz w:val="32"/>
          <w:szCs w:val="32"/>
          <w:highlight w:val="none"/>
          <w:lang w:val="en-US" w:eastAsia="zh-CN" w:bidi="ar-SA"/>
        </w:rPr>
        <w:t>分时段方式申报拟买入或卖出的每日24小时分时交易电量和交易价格，</w:t>
      </w:r>
      <w:r>
        <w:rPr>
          <w:rFonts w:hint="eastAsia" w:ascii="仿宋_GB2312" w:hAnsi="仿宋_GB2312" w:eastAsia="仿宋_GB2312" w:cs="仿宋_GB2312"/>
          <w:b w:val="0"/>
          <w:bCs w:val="0"/>
          <w:color w:val="auto"/>
          <w:w w:val="100"/>
          <w:kern w:val="0"/>
          <w:sz w:val="32"/>
          <w:szCs w:val="32"/>
          <w:highlight w:val="none"/>
          <w:lang w:val="en-US" w:eastAsia="zh-CN" w:bidi="ar"/>
        </w:rPr>
        <w:t>对外发布要约，摘牌方自主选择已经挂牌的电量进行摘牌，可全部摘牌也可选择部分摘牌。申报电量要求详见【5.2.3可申报电量约束】。如有变化，以正式发布公告为准。</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outlineLvl w:val="3"/>
        <w:rPr>
          <w:rFonts w:hint="eastAsia" w:ascii="仿宋_GB2312" w:hAnsi="仿宋_GB2312" w:eastAsia="仿宋_GB2312" w:cs="仿宋_GB2312"/>
          <w:b w:val="0"/>
          <w:bCs w:val="0"/>
          <w:color w:val="auto"/>
          <w:w w:val="100"/>
          <w:sz w:val="32"/>
          <w:szCs w:val="32"/>
          <w:highlight w:val="none"/>
        </w:rPr>
      </w:pPr>
      <w:r>
        <w:rPr>
          <w:rFonts w:hint="eastAsia" w:ascii="仿宋_GB2312" w:hAnsi="仿宋_GB2312" w:eastAsia="仿宋_GB2312" w:cs="仿宋_GB2312"/>
          <w:b w:val="0"/>
          <w:bCs w:val="0"/>
          <w:color w:val="auto"/>
          <w:w w:val="100"/>
          <w:kern w:val="0"/>
          <w:sz w:val="32"/>
          <w:szCs w:val="32"/>
          <w:highlight w:val="none"/>
          <w:lang w:val="en-US" w:eastAsia="zh-CN" w:bidi="ar"/>
        </w:rPr>
        <w:t>5.3.14.6无约束出清</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b w:val="0"/>
          <w:bCs w:val="0"/>
          <w:color w:val="auto"/>
          <w:w w:val="100"/>
          <w:kern w:val="0"/>
          <w:sz w:val="32"/>
          <w:szCs w:val="32"/>
          <w:highlight w:val="none"/>
          <w:lang w:val="en-US" w:eastAsia="zh-CN" w:bidi="ar"/>
        </w:rPr>
      </w:pPr>
      <w:r>
        <w:rPr>
          <w:rFonts w:hint="eastAsia" w:ascii="仿宋_GB2312" w:hAnsi="仿宋_GB2312" w:eastAsia="仿宋_GB2312" w:cs="仿宋_GB2312"/>
          <w:b w:val="0"/>
          <w:bCs w:val="0"/>
          <w:color w:val="auto"/>
          <w:w w:val="100"/>
          <w:kern w:val="0"/>
          <w:sz w:val="32"/>
          <w:szCs w:val="32"/>
          <w:highlight w:val="none"/>
          <w:lang w:val="en-US" w:eastAsia="zh-CN" w:bidi="ar"/>
        </w:rPr>
        <w:t>多日电网企业代理购电挂牌交易出清规则按【5.3.8月度电网代理购电挂牌交易】中分时段申报方式的出清规则执行。</w:t>
      </w: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eastAsia" w:ascii="黑体" w:hAnsi="黑体" w:eastAsia="黑体" w:cs="黑体"/>
          <w:b w:val="0"/>
          <w:bCs w:val="0"/>
          <w:color w:val="auto"/>
          <w:w w:val="100"/>
          <w:highlight w:val="none"/>
          <w:lang w:eastAsia="zh-CN"/>
        </w:rPr>
      </w:pPr>
      <w:bookmarkStart w:id="18" w:name="_Toc29775"/>
      <w:r>
        <w:rPr>
          <w:rFonts w:hint="eastAsia" w:ascii="黑体" w:hAnsi="黑体" w:eastAsia="黑体" w:cs="黑体"/>
          <w:b w:val="0"/>
          <w:bCs w:val="0"/>
          <w:color w:val="auto"/>
          <w:w w:val="100"/>
          <w:highlight w:val="none"/>
          <w:lang w:eastAsia="zh-CN"/>
        </w:rPr>
        <w:t>6.交易计划校核</w:t>
      </w:r>
      <w:bookmarkEnd w:id="18"/>
    </w:p>
    <w:p>
      <w:pPr>
        <w:pStyle w:val="6"/>
        <w:spacing w:line="560" w:lineRule="exact"/>
        <w:ind w:firstLine="640" w:firstLineChars="200"/>
        <w:jc w:val="both"/>
        <w:outlineLvl w:val="9"/>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bCs w:val="0"/>
          <w:color w:val="auto"/>
          <w:w w:val="100"/>
          <w:highlight w:val="none"/>
          <w:lang w:val="en-US" w:eastAsia="zh-CN"/>
        </w:rPr>
        <w:t>6.1</w:t>
      </w:r>
      <w:r>
        <w:rPr>
          <w:rFonts w:hint="eastAsia" w:ascii="仿宋_GB2312" w:hAnsi="仿宋_GB2312" w:eastAsia="仿宋_GB2312" w:cs="仿宋_GB2312"/>
          <w:color w:val="auto"/>
          <w:highlight w:val="none"/>
          <w:lang w:val="en-US" w:eastAsia="zh-CN"/>
        </w:rPr>
        <w:t>海南</w:t>
      </w:r>
      <w:r>
        <w:rPr>
          <w:rFonts w:hint="eastAsia" w:ascii="仿宋_GB2312" w:hAnsi="仿宋_GB2312" w:eastAsia="仿宋_GB2312" w:cs="仿宋_GB2312"/>
          <w:color w:val="auto"/>
          <w:highlight w:val="none"/>
          <w:lang w:eastAsia="zh-CN"/>
        </w:rPr>
        <w:t>电力交易中心在每次中长期交易</w:t>
      </w:r>
      <w:r>
        <w:rPr>
          <w:rFonts w:hint="eastAsia" w:ascii="仿宋_GB2312" w:hAnsi="仿宋_GB2312" w:eastAsia="仿宋_GB2312" w:cs="仿宋_GB2312"/>
          <w:b w:val="0"/>
          <w:color w:val="auto"/>
          <w:sz w:val="32"/>
          <w:szCs w:val="32"/>
          <w:highlight w:val="none"/>
          <w:lang w:val="en-US" w:eastAsia="zh-CN"/>
        </w:rPr>
        <w:t>出清时开展交易计划校核，校核完成即发布无约束出清结果，原则上不超过1个工作日。</w:t>
      </w:r>
    </w:p>
    <w:p>
      <w:pPr>
        <w:pStyle w:val="6"/>
        <w:spacing w:line="560" w:lineRule="exact"/>
        <w:ind w:firstLine="640" w:firstLineChars="200"/>
        <w:jc w:val="both"/>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w w:val="100"/>
          <w:highlight w:val="none"/>
          <w:lang w:val="en-US" w:eastAsia="zh-CN"/>
        </w:rPr>
        <w:t>6.2</w:t>
      </w:r>
      <w:r>
        <w:rPr>
          <w:rFonts w:hint="eastAsia" w:ascii="仿宋_GB2312" w:hAnsi="仿宋_GB2312" w:eastAsia="仿宋_GB2312" w:cs="仿宋_GB2312"/>
          <w:b w:val="0"/>
          <w:bCs w:val="0"/>
          <w:color w:val="auto"/>
          <w:w w:val="100"/>
          <w:highlight w:val="none"/>
          <w:lang w:eastAsia="zh-CN"/>
        </w:rPr>
        <w:t>交易计划校核内容</w:t>
      </w:r>
      <w:r>
        <w:rPr>
          <w:rFonts w:hint="eastAsia" w:ascii="仿宋_GB2312" w:hAnsi="仿宋_GB2312" w:eastAsia="仿宋_GB2312" w:cs="仿宋_GB2312"/>
          <w:b w:val="0"/>
          <w:bCs w:val="0"/>
          <w:color w:val="auto"/>
          <w:w w:val="100"/>
          <w:highlight w:val="none"/>
          <w:lang w:val="en-US" w:eastAsia="zh-CN"/>
        </w:rPr>
        <w:t>包括电力电量校核和交易限价校核，其中交易电量校核</w:t>
      </w:r>
      <w:r>
        <w:rPr>
          <w:rFonts w:hint="eastAsia" w:ascii="仿宋_GB2312" w:hAnsi="仿宋_GB2312" w:eastAsia="仿宋_GB2312" w:cs="仿宋_GB2312"/>
          <w:color w:val="auto"/>
          <w:w w:val="100"/>
          <w:highlight w:val="none"/>
          <w:lang w:eastAsia="zh-CN"/>
        </w:rPr>
        <w:t>按【5.2交易约束条件】要求执行；</w:t>
      </w:r>
      <w:r>
        <w:rPr>
          <w:rFonts w:hint="eastAsia" w:ascii="仿宋_GB2312" w:hAnsi="仿宋_GB2312" w:eastAsia="仿宋_GB2312" w:cs="仿宋_GB2312"/>
          <w:color w:val="auto"/>
          <w:w w:val="100"/>
          <w:highlight w:val="none"/>
          <w:lang w:val="en-US" w:eastAsia="zh-CN"/>
        </w:rPr>
        <w:t>交易限价校核按照</w:t>
      </w:r>
      <w:r>
        <w:rPr>
          <w:rFonts w:hint="eastAsia" w:ascii="仿宋_GB2312" w:hAnsi="仿宋_GB2312" w:eastAsia="仿宋_GB2312" w:cs="仿宋_GB2312"/>
          <w:b w:val="0"/>
          <w:color w:val="auto"/>
          <w:sz w:val="32"/>
          <w:szCs w:val="32"/>
          <w:highlight w:val="none"/>
          <w:lang w:eastAsia="zh-CN"/>
        </w:rPr>
        <w:t>省内年度交易安排等相关政策执行。</w:t>
      </w: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default" w:ascii="黑体" w:hAnsi="黑体" w:eastAsia="黑体" w:cs="黑体"/>
          <w:b w:val="0"/>
          <w:bCs w:val="0"/>
          <w:color w:val="auto"/>
          <w:w w:val="100"/>
          <w:highlight w:val="none"/>
          <w:lang w:val="en-US" w:eastAsia="zh-CN"/>
        </w:rPr>
      </w:pPr>
      <w:bookmarkStart w:id="19" w:name="_Toc12838"/>
      <w:r>
        <w:rPr>
          <w:rFonts w:hint="eastAsia" w:ascii="黑体" w:hAnsi="黑体" w:eastAsia="黑体" w:cs="黑体"/>
          <w:b w:val="0"/>
          <w:bCs w:val="0"/>
          <w:color w:val="auto"/>
          <w:w w:val="100"/>
          <w:highlight w:val="none"/>
          <w:lang w:eastAsia="zh-CN"/>
        </w:rPr>
        <w:t>7.交易</w:t>
      </w:r>
      <w:r>
        <w:rPr>
          <w:rFonts w:hint="eastAsia" w:ascii="黑体" w:hAnsi="黑体" w:eastAsia="黑体" w:cs="黑体"/>
          <w:b w:val="0"/>
          <w:bCs w:val="0"/>
          <w:color w:val="auto"/>
          <w:w w:val="100"/>
          <w:highlight w:val="none"/>
          <w:lang w:val="en-US" w:eastAsia="zh-CN"/>
        </w:rPr>
        <w:t>结果发布与</w:t>
      </w:r>
      <w:bookmarkEnd w:id="19"/>
      <w:r>
        <w:rPr>
          <w:rFonts w:hint="eastAsia" w:ascii="黑体" w:hAnsi="黑体" w:eastAsia="黑体" w:cs="黑体"/>
          <w:b w:val="0"/>
          <w:bCs w:val="0"/>
          <w:color w:val="auto"/>
          <w:w w:val="100"/>
          <w:highlight w:val="none"/>
          <w:lang w:val="en-US" w:eastAsia="zh-CN"/>
        </w:rPr>
        <w:t>合同签订</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hint="eastAsia" w:ascii="仿宋_GB2312" w:hAnsi="仿宋_GB2312" w:eastAsia="仿宋_GB2312" w:cs="仿宋_GB2312"/>
          <w:color w:val="auto"/>
          <w:w w:val="100"/>
          <w:highlight w:val="none"/>
          <w:lang w:val="en-US" w:eastAsia="zh-CN"/>
        </w:rPr>
      </w:pPr>
      <w:r>
        <w:rPr>
          <w:rFonts w:hint="eastAsia" w:ascii="仿宋_GB2312" w:hAnsi="仿宋_GB2312" w:eastAsia="仿宋_GB2312" w:cs="仿宋_GB2312"/>
          <w:color w:val="auto"/>
          <w:w w:val="100"/>
          <w:highlight w:val="none"/>
          <w:lang w:eastAsia="zh-CN"/>
        </w:rPr>
        <w:t>7.1</w:t>
      </w:r>
      <w:r>
        <w:rPr>
          <w:rFonts w:hint="eastAsia" w:ascii="仿宋_GB2312" w:hAnsi="仿宋_GB2312" w:eastAsia="仿宋_GB2312" w:cs="仿宋_GB2312"/>
          <w:color w:val="auto"/>
          <w:w w:val="100"/>
          <w:highlight w:val="none"/>
          <w:lang w:val="en-US" w:eastAsia="zh-CN"/>
        </w:rPr>
        <w:t>交易结果发布</w:t>
      </w:r>
    </w:p>
    <w:p>
      <w:pPr>
        <w:pStyle w:val="6"/>
        <w:spacing w:line="560" w:lineRule="exact"/>
        <w:ind w:firstLine="640" w:firstLineChars="200"/>
        <w:jc w:val="both"/>
        <w:outlineLvl w:val="9"/>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eastAsia="zh-CN"/>
        </w:rPr>
        <w:t>交易结果发布</w:t>
      </w:r>
      <w:r>
        <w:rPr>
          <w:rFonts w:hint="eastAsia" w:ascii="仿宋_GB2312" w:hAnsi="仿宋_GB2312" w:eastAsia="仿宋_GB2312" w:cs="仿宋_GB2312"/>
          <w:color w:val="auto"/>
          <w:highlight w:val="none"/>
          <w:lang w:val="en-US" w:eastAsia="zh-CN"/>
        </w:rPr>
        <w:t>后，</w:t>
      </w:r>
      <w:r>
        <w:rPr>
          <w:rFonts w:hint="eastAsia" w:ascii="仿宋_GB2312" w:hAnsi="仿宋_GB2312" w:eastAsia="仿宋_GB2312" w:cs="仿宋_GB2312"/>
          <w:color w:val="auto"/>
          <w:highlight w:val="none"/>
          <w:lang w:eastAsia="zh-CN"/>
        </w:rPr>
        <w:t>市场成员</w:t>
      </w:r>
      <w:r>
        <w:rPr>
          <w:rFonts w:hint="default" w:ascii="仿宋_GB2312" w:hAnsi="仿宋_GB2312" w:eastAsia="仿宋_GB2312" w:cs="仿宋_GB2312"/>
          <w:color w:val="auto"/>
          <w:highlight w:val="none"/>
          <w:lang w:eastAsia="zh-CN"/>
        </w:rPr>
        <w:t>对交易结果有异议的，应在交易结果发布1个工作日内向</w:t>
      </w:r>
      <w:r>
        <w:rPr>
          <w:rFonts w:hint="eastAsia" w:ascii="仿宋_GB2312" w:hAnsi="仿宋_GB2312" w:eastAsia="仿宋_GB2312" w:cs="仿宋_GB2312"/>
          <w:color w:val="auto"/>
          <w:highlight w:val="none"/>
          <w:lang w:val="en-US" w:eastAsia="zh-CN"/>
        </w:rPr>
        <w:t>海南</w:t>
      </w:r>
      <w:r>
        <w:rPr>
          <w:rFonts w:hint="default" w:ascii="仿宋_GB2312" w:hAnsi="仿宋_GB2312" w:eastAsia="仿宋_GB2312" w:cs="仿宋_GB2312"/>
          <w:color w:val="auto"/>
          <w:highlight w:val="none"/>
          <w:lang w:eastAsia="zh-CN"/>
        </w:rPr>
        <w:t>电力交易中心提出，由</w:t>
      </w:r>
      <w:r>
        <w:rPr>
          <w:rFonts w:hint="eastAsia" w:ascii="仿宋_GB2312" w:hAnsi="仿宋_GB2312" w:eastAsia="仿宋_GB2312" w:cs="仿宋_GB2312"/>
          <w:color w:val="auto"/>
          <w:highlight w:val="none"/>
          <w:lang w:val="en-US" w:eastAsia="zh-CN"/>
        </w:rPr>
        <w:t>相关</w:t>
      </w:r>
      <w:r>
        <w:rPr>
          <w:rFonts w:hint="default" w:ascii="仿宋_GB2312" w:hAnsi="仿宋_GB2312" w:eastAsia="仿宋_GB2312" w:cs="仿宋_GB2312"/>
          <w:color w:val="auto"/>
          <w:highlight w:val="none"/>
          <w:lang w:eastAsia="zh-CN"/>
        </w:rPr>
        <w:t>市场运营机构在1个工作日内给予解释。</w:t>
      </w:r>
    </w:p>
    <w:p>
      <w:pPr>
        <w:pStyle w:val="6"/>
        <w:pageBreakBefore w:val="0"/>
        <w:kinsoku/>
        <w:wordWrap/>
        <w:overflowPunct/>
        <w:topLinePunct w:val="0"/>
        <w:autoSpaceDE/>
        <w:autoSpaceDN/>
        <w:bidi w:val="0"/>
        <w:adjustRightInd/>
        <w:spacing w:line="560" w:lineRule="exact"/>
        <w:ind w:left="0" w:right="0" w:firstLine="644" w:firstLineChars="200"/>
        <w:jc w:val="both"/>
        <w:textAlignment w:val="auto"/>
        <w:outlineLvl w:val="1"/>
        <w:rPr>
          <w:rFonts w:ascii="仿宋_GB2312" w:hAnsi="仿宋_GB2312" w:eastAsia="仿宋_GB2312" w:cs="仿宋_GB2312"/>
          <w:color w:val="auto"/>
          <w:spacing w:val="1"/>
          <w:w w:val="100"/>
          <w:highlight w:val="none"/>
          <w:lang w:eastAsia="zh-CN"/>
        </w:rPr>
      </w:pPr>
      <w:r>
        <w:rPr>
          <w:rFonts w:hint="eastAsia" w:ascii="仿宋_GB2312" w:hAnsi="仿宋_GB2312" w:eastAsia="仿宋_GB2312" w:cs="仿宋_GB2312"/>
          <w:color w:val="auto"/>
          <w:spacing w:val="1"/>
          <w:w w:val="100"/>
          <w:highlight w:val="none"/>
          <w:lang w:val="en-US" w:eastAsia="zh-CN"/>
        </w:rPr>
        <w:t>7.2</w:t>
      </w:r>
      <w:r>
        <w:rPr>
          <w:rFonts w:hint="eastAsia" w:ascii="仿宋_GB2312" w:hAnsi="仿宋_GB2312" w:eastAsia="仿宋_GB2312" w:cs="仿宋_GB2312"/>
          <w:color w:val="auto"/>
          <w:spacing w:val="1"/>
          <w:w w:val="100"/>
          <w:highlight w:val="none"/>
          <w:lang w:eastAsia="zh-CN"/>
        </w:rPr>
        <w:t>合同签订</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7.</w:t>
      </w:r>
      <w:r>
        <w:rPr>
          <w:rFonts w:hint="eastAsia" w:ascii="仿宋_GB2312" w:hAnsi="仿宋_GB2312" w:eastAsia="仿宋_GB2312" w:cs="仿宋_GB2312"/>
          <w:color w:val="auto"/>
          <w:w w:val="100"/>
          <w:highlight w:val="none"/>
          <w:lang w:val="en-US" w:eastAsia="zh-CN"/>
        </w:rPr>
        <w:t>2</w:t>
      </w:r>
      <w:r>
        <w:rPr>
          <w:rFonts w:hint="eastAsia" w:ascii="仿宋_GB2312" w:hAnsi="仿宋_GB2312" w:eastAsia="仿宋_GB2312" w:cs="仿宋_GB2312"/>
          <w:color w:val="auto"/>
          <w:w w:val="100"/>
          <w:highlight w:val="none"/>
          <w:lang w:eastAsia="zh-CN"/>
        </w:rPr>
        <w:t>.1海南电力交易中心将交易系统出具的</w:t>
      </w:r>
      <w:r>
        <w:rPr>
          <w:rFonts w:hint="eastAsia" w:ascii="仿宋_GB2312" w:hAnsi="仿宋_GB2312" w:eastAsia="仿宋_GB2312" w:cs="仿宋_GB2312"/>
          <w:color w:val="auto"/>
          <w:w w:val="100"/>
          <w:highlight w:val="none"/>
          <w:lang w:val="en-US" w:eastAsia="zh-CN"/>
        </w:rPr>
        <w:t>电力中长期交易合同</w:t>
      </w:r>
      <w:r>
        <w:rPr>
          <w:rFonts w:hint="eastAsia" w:ascii="仿宋_GB2312" w:hAnsi="仿宋_GB2312" w:eastAsia="仿宋_GB2312" w:cs="仿宋_GB2312"/>
          <w:color w:val="auto"/>
          <w:w w:val="100"/>
          <w:highlight w:val="none"/>
          <w:lang w:eastAsia="zh-CN"/>
        </w:rPr>
        <w:t>、交易结果通知书等视同为电子合同。电子合同与纸质合同具备同等效力。</w:t>
      </w:r>
    </w:p>
    <w:p>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7.</w:t>
      </w:r>
      <w:r>
        <w:rPr>
          <w:rFonts w:hint="eastAsia" w:ascii="仿宋_GB2312" w:hAnsi="仿宋_GB2312" w:eastAsia="仿宋_GB2312" w:cs="仿宋_GB2312"/>
          <w:color w:val="auto"/>
          <w:w w:val="100"/>
          <w:highlight w:val="none"/>
          <w:lang w:val="en-US" w:eastAsia="zh-CN"/>
        </w:rPr>
        <w:t>2</w:t>
      </w:r>
      <w:r>
        <w:rPr>
          <w:rFonts w:hint="eastAsia" w:ascii="仿宋_GB2312" w:hAnsi="仿宋_GB2312" w:eastAsia="仿宋_GB2312" w:cs="仿宋_GB2312"/>
          <w:color w:val="auto"/>
          <w:w w:val="100"/>
          <w:highlight w:val="none"/>
          <w:lang w:eastAsia="zh-CN"/>
        </w:rPr>
        <w:t>.2交易合同应明确买方、卖方、输电方、电量（电力）、电价、执行周期、电量分时曲线、结算参考点</w:t>
      </w:r>
      <w:r>
        <w:rPr>
          <w:rFonts w:hint="eastAsia" w:ascii="仿宋_GB2312" w:hAnsi="仿宋_GB2312" w:eastAsia="仿宋_GB2312" w:cs="仿宋_GB2312"/>
          <w:color w:val="auto"/>
          <w:w w:val="100"/>
          <w:highlight w:val="none"/>
          <w:lang w:val="en-US" w:eastAsia="zh-CN"/>
        </w:rPr>
        <w:t>价格</w:t>
      </w:r>
      <w:r>
        <w:rPr>
          <w:rFonts w:hint="eastAsia" w:ascii="仿宋_GB2312" w:hAnsi="仿宋_GB2312" w:eastAsia="仿宋_GB2312" w:cs="仿宋_GB2312"/>
          <w:color w:val="auto"/>
          <w:w w:val="100"/>
          <w:highlight w:val="none"/>
          <w:lang w:eastAsia="zh-CN"/>
        </w:rPr>
        <w:t>等内容，</w:t>
      </w:r>
      <w:r>
        <w:rPr>
          <w:rFonts w:hint="eastAsia" w:ascii="仿宋_GB2312" w:hAnsi="仿宋_GB2312" w:eastAsia="仿宋_GB2312" w:cs="仿宋_GB2312"/>
          <w:color w:val="auto"/>
          <w:w w:val="100"/>
          <w:highlight w:val="none"/>
          <w:lang w:val="en-US" w:eastAsia="zh-CN"/>
        </w:rPr>
        <w:t>其中绿电交易、绿电合同转让交易应明确</w:t>
      </w:r>
      <w:r>
        <w:rPr>
          <w:rFonts w:hint="eastAsia" w:ascii="仿宋_GB2312" w:hAnsi="仿宋_GB2312" w:eastAsia="仿宋_GB2312" w:cs="仿宋_GB2312"/>
          <w:color w:val="auto"/>
          <w:highlight w:val="none"/>
          <w:lang w:eastAsia="zh-CN"/>
        </w:rPr>
        <w:t>代理服务关联关系清单</w:t>
      </w:r>
      <w:r>
        <w:rPr>
          <w:rFonts w:hint="eastAsia" w:ascii="仿宋_GB2312" w:hAnsi="仿宋_GB2312" w:eastAsia="仿宋_GB2312" w:cs="仿宋_GB2312"/>
          <w:color w:val="auto"/>
          <w:w w:val="100"/>
          <w:highlight w:val="none"/>
          <w:lang w:eastAsia="zh-CN"/>
        </w:rPr>
        <w:t>。</w:t>
      </w:r>
    </w:p>
    <w:p>
      <w:pPr>
        <w:pStyle w:val="6"/>
        <w:pageBreakBefore w:val="0"/>
        <w:tabs>
          <w:tab w:val="left" w:pos="1380"/>
        </w:tabs>
        <w:kinsoku/>
        <w:wordWrap/>
        <w:overflowPunct/>
        <w:topLinePunct w:val="0"/>
        <w:autoSpaceDE/>
        <w:autoSpaceDN/>
        <w:bidi w:val="0"/>
        <w:adjustRightInd/>
        <w:spacing w:line="560" w:lineRule="exact"/>
        <w:ind w:left="0" w:right="0" w:firstLine="640" w:firstLineChars="200"/>
        <w:jc w:val="both"/>
        <w:textAlignment w:val="auto"/>
        <w:outlineLvl w:val="0"/>
        <w:rPr>
          <w:rFonts w:hint="eastAsia" w:ascii="黑体" w:hAnsi="黑体" w:eastAsia="黑体" w:cs="黑体"/>
          <w:b w:val="0"/>
          <w:bCs w:val="0"/>
          <w:color w:val="auto"/>
          <w:w w:val="100"/>
          <w:highlight w:val="none"/>
          <w:lang w:eastAsia="zh-CN"/>
        </w:rPr>
      </w:pPr>
      <w:bookmarkStart w:id="20" w:name="_Toc22335"/>
      <w:r>
        <w:rPr>
          <w:rFonts w:hint="eastAsia" w:ascii="黑体" w:hAnsi="黑体" w:eastAsia="黑体" w:cs="黑体"/>
          <w:b w:val="0"/>
          <w:bCs w:val="0"/>
          <w:color w:val="auto"/>
          <w:w w:val="100"/>
          <w:highlight w:val="none"/>
          <w:lang w:eastAsia="zh-CN"/>
        </w:rPr>
        <w:t>8.</w:t>
      </w:r>
      <w:bookmarkEnd w:id="20"/>
      <w:bookmarkStart w:id="21" w:name="_Toc18120"/>
      <w:r>
        <w:rPr>
          <w:rFonts w:hint="eastAsia" w:ascii="黑体" w:hAnsi="黑体" w:eastAsia="黑体" w:cs="黑体"/>
          <w:b w:val="0"/>
          <w:bCs w:val="0"/>
          <w:color w:val="auto"/>
          <w:w w:val="100"/>
          <w:highlight w:val="none"/>
          <w:lang w:eastAsia="zh-CN"/>
        </w:rPr>
        <w:t>附则</w:t>
      </w:r>
      <w:bookmarkEnd w:id="21"/>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outlineLvl w:val="1"/>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val="en-US" w:eastAsia="zh-CN"/>
        </w:rPr>
        <w:t>8</w:t>
      </w:r>
      <w:r>
        <w:rPr>
          <w:rFonts w:hint="eastAsia" w:ascii="仿宋_GB2312" w:hAnsi="仿宋_GB2312" w:eastAsia="仿宋_GB2312" w:cs="仿宋_GB2312"/>
          <w:color w:val="auto"/>
          <w:w w:val="100"/>
          <w:highlight w:val="none"/>
          <w:lang w:eastAsia="zh-CN"/>
        </w:rPr>
        <w:t>.1</w:t>
      </w:r>
      <w:r>
        <w:rPr>
          <w:rFonts w:hint="eastAsia" w:ascii="仿宋_GB2312" w:hAnsi="仿宋_GB2312" w:eastAsia="仿宋_GB2312" w:cs="仿宋_GB2312"/>
          <w:color w:val="auto"/>
          <w:w w:val="100"/>
          <w:highlight w:val="none"/>
          <w:lang w:val="en-US" w:eastAsia="zh-CN"/>
        </w:rPr>
        <w:t>本实施细则由海南电力交易中心制定并解释，经海南电力市场管理委员会审议通过后，报国家能源局南方监管局和省级能源主管部门审定执行</w:t>
      </w:r>
      <w:r>
        <w:rPr>
          <w:rFonts w:hint="eastAsia" w:ascii="仿宋_GB2312" w:hAnsi="仿宋_GB2312" w:eastAsia="仿宋_GB2312" w:cs="仿宋_GB2312"/>
          <w:color w:val="auto"/>
          <w:w w:val="100"/>
          <w:highlight w:val="none"/>
          <w:lang w:eastAsia="zh-CN"/>
        </w:rPr>
        <w:t>。</w:t>
      </w:r>
    </w:p>
    <w:p>
      <w:pPr>
        <w:pStyle w:val="6"/>
        <w:spacing w:line="560" w:lineRule="exact"/>
        <w:ind w:firstLine="640" w:firstLineChars="200"/>
        <w:jc w:val="both"/>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val="en-US" w:eastAsia="zh-CN"/>
        </w:rPr>
        <w:t>8</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2本实施细则自印发日的次月1日起生效，</w:t>
      </w:r>
      <w:r>
        <w:rPr>
          <w:rFonts w:hint="eastAsia" w:ascii="仿宋_GB2312" w:hAnsi="仿宋_GB2312" w:eastAsia="仿宋_GB2312" w:cs="仿宋_GB2312"/>
          <w:color w:val="auto"/>
          <w:highlight w:val="none"/>
          <w:lang w:eastAsia="zh-CN"/>
        </w:rPr>
        <w:t>国家或省内出台相关政策规则后，若有新规的从其规定</w:t>
      </w:r>
      <w:r>
        <w:rPr>
          <w:rFonts w:hint="eastAsia" w:ascii="仿宋_GB2312" w:hAnsi="仿宋_GB2312" w:eastAsia="仿宋_GB2312" w:cs="仿宋_GB2312"/>
          <w:color w:val="auto"/>
          <w:w w:val="100"/>
          <w:highlight w:val="none"/>
          <w:lang w:eastAsia="zh-CN"/>
        </w:rPr>
        <w:t>。</w:t>
      </w:r>
    </w:p>
    <w:p>
      <w:pPr>
        <w:pStyle w:val="6"/>
        <w:spacing w:line="560" w:lineRule="exact"/>
        <w:ind w:firstLine="640" w:firstLineChars="200"/>
        <w:jc w:val="both"/>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8.3</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本细则印发实施后，原《海南电力市场电力中长期交易实施细则（2025年V1.0版）》（海南交易〔2025〕65号）同时废止。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Chars="0"/>
        <w:jc w:val="both"/>
        <w:textAlignment w:val="auto"/>
        <w:outlineLvl w:val="9"/>
        <w:rPr>
          <w:rFonts w:hint="eastAsia"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br w:type="page"/>
      </w:r>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both"/>
        <w:textAlignment w:val="auto"/>
        <w:outlineLvl w:val="0"/>
        <w:rPr>
          <w:rFonts w:hint="eastAsia" w:ascii="黑体" w:hAnsi="黑体" w:eastAsia="黑体" w:cs="黑体"/>
          <w:b w:val="0"/>
          <w:bCs w:val="0"/>
          <w:color w:val="auto"/>
          <w:w w:val="100"/>
          <w:highlight w:val="none"/>
          <w:lang w:eastAsia="zh-CN"/>
        </w:rPr>
      </w:pPr>
      <w:bookmarkStart w:id="22" w:name="_Toc11171"/>
      <w:r>
        <w:rPr>
          <w:rFonts w:hint="eastAsia" w:ascii="黑体" w:hAnsi="黑体" w:eastAsia="黑体" w:cs="黑体"/>
          <w:b w:val="0"/>
          <w:bCs w:val="0"/>
          <w:color w:val="auto"/>
          <w:w w:val="100"/>
          <w:highlight w:val="none"/>
          <w:lang w:val="en-US" w:eastAsia="zh-CN"/>
        </w:rPr>
        <w:t>附录1：</w:t>
      </w:r>
      <w:bookmarkStart w:id="23" w:name="_bookmark2"/>
      <w:bookmarkEnd w:id="23"/>
      <w:bookmarkStart w:id="24" w:name="3术语定义"/>
      <w:bookmarkEnd w:id="24"/>
    </w:p>
    <w:p>
      <w:pPr>
        <w:pStyle w:val="6"/>
        <w:pageBreakBefore w:val="0"/>
        <w:tabs>
          <w:tab w:val="left" w:pos="659"/>
        </w:tabs>
        <w:kinsoku/>
        <w:wordWrap/>
        <w:overflowPunct/>
        <w:topLinePunct w:val="0"/>
        <w:autoSpaceDE/>
        <w:autoSpaceDN/>
        <w:bidi w:val="0"/>
        <w:adjustRightInd/>
        <w:spacing w:line="560" w:lineRule="exact"/>
        <w:ind w:left="0" w:right="0" w:firstLine="644" w:firstLineChars="200"/>
        <w:jc w:val="both"/>
        <w:textAlignment w:val="auto"/>
        <w:outlineLvl w:val="0"/>
        <w:rPr>
          <w:rFonts w:hint="eastAsia" w:ascii="仿宋_GB2312" w:hAnsi="仿宋_GB2312" w:eastAsia="仿宋_GB2312" w:cs="仿宋_GB2312"/>
          <w:b w:val="0"/>
          <w:bCs w:val="0"/>
          <w:color w:val="auto"/>
          <w:spacing w:val="1"/>
          <w:w w:val="100"/>
          <w:highlight w:val="none"/>
          <w:lang w:eastAsia="zh-CN"/>
        </w:rPr>
      </w:pPr>
    </w:p>
    <w:p>
      <w:pPr>
        <w:pStyle w:val="6"/>
        <w:pageBreakBefore w:val="0"/>
        <w:tabs>
          <w:tab w:val="left" w:pos="659"/>
        </w:tabs>
        <w:kinsoku/>
        <w:wordWrap/>
        <w:overflowPunct/>
        <w:topLinePunct w:val="0"/>
        <w:autoSpaceDE/>
        <w:autoSpaceDN/>
        <w:bidi w:val="0"/>
        <w:adjustRightInd/>
        <w:spacing w:line="560" w:lineRule="exact"/>
        <w:ind w:left="0" w:right="0" w:firstLine="884" w:firstLineChars="200"/>
        <w:jc w:val="center"/>
        <w:textAlignment w:val="auto"/>
        <w:outlineLvl w:val="0"/>
        <w:rPr>
          <w:rFonts w:hint="eastAsia" w:ascii="黑体" w:hAnsi="黑体" w:eastAsia="黑体" w:cs="黑体"/>
          <w:b w:val="0"/>
          <w:bCs w:val="0"/>
          <w:color w:val="auto"/>
          <w:w w:val="100"/>
          <w:sz w:val="44"/>
          <w:szCs w:val="44"/>
          <w:highlight w:val="none"/>
          <w:lang w:eastAsia="zh-CN"/>
        </w:rPr>
      </w:pPr>
      <w:r>
        <w:rPr>
          <w:rFonts w:hint="eastAsia" w:ascii="黑体" w:hAnsi="黑体" w:eastAsia="黑体" w:cs="黑体"/>
          <w:b w:val="0"/>
          <w:bCs w:val="0"/>
          <w:color w:val="auto"/>
          <w:spacing w:val="1"/>
          <w:w w:val="100"/>
          <w:sz w:val="44"/>
          <w:szCs w:val="44"/>
          <w:highlight w:val="none"/>
          <w:lang w:eastAsia="zh-CN"/>
        </w:rPr>
        <w:t>术语定</w:t>
      </w:r>
      <w:r>
        <w:rPr>
          <w:rFonts w:hint="eastAsia" w:ascii="黑体" w:hAnsi="黑体" w:eastAsia="黑体" w:cs="黑体"/>
          <w:b w:val="0"/>
          <w:bCs w:val="0"/>
          <w:color w:val="auto"/>
          <w:w w:val="100"/>
          <w:sz w:val="44"/>
          <w:szCs w:val="44"/>
          <w:highlight w:val="none"/>
          <w:lang w:eastAsia="zh-CN"/>
        </w:rPr>
        <w:t>义</w:t>
      </w:r>
      <w:bookmarkEnd w:id="22"/>
    </w:p>
    <w:p>
      <w:pPr>
        <w:pStyle w:val="6"/>
        <w:pageBreakBefore w:val="0"/>
        <w:tabs>
          <w:tab w:val="left" w:pos="659"/>
        </w:tabs>
        <w:kinsoku/>
        <w:wordWrap/>
        <w:overflowPunct/>
        <w:topLinePunct w:val="0"/>
        <w:autoSpaceDE/>
        <w:autoSpaceDN/>
        <w:bidi w:val="0"/>
        <w:adjustRightInd/>
        <w:spacing w:line="560" w:lineRule="exact"/>
        <w:ind w:left="0" w:right="0" w:firstLine="640" w:firstLineChars="200"/>
        <w:jc w:val="center"/>
        <w:textAlignment w:val="auto"/>
        <w:outlineLvl w:val="0"/>
        <w:rPr>
          <w:rFonts w:hint="eastAsia" w:ascii="黑体" w:hAnsi="黑体" w:eastAsia="黑体" w:cs="黑体"/>
          <w:b w:val="0"/>
          <w:bCs w:val="0"/>
          <w:color w:val="auto"/>
          <w:w w:val="100"/>
          <w:highlight w:val="none"/>
          <w:lang w:eastAsia="zh-CN"/>
        </w:rPr>
      </w:pP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1"/>
          <w:w w:val="100"/>
          <w:highlight w:val="none"/>
          <w:lang w:eastAsia="zh-CN"/>
        </w:rPr>
        <w:t>1</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2"/>
          <w:w w:val="100"/>
          <w:highlight w:val="none"/>
          <w:lang w:eastAsia="zh-CN"/>
        </w:rPr>
        <w:t>电力中长期交易</w:t>
      </w:r>
      <w:r>
        <w:rPr>
          <w:rFonts w:hint="eastAsia" w:ascii="仿宋_GB2312" w:hAnsi="仿宋_GB2312" w:eastAsia="仿宋_GB2312" w:cs="仿宋_GB2312"/>
          <w:color w:val="auto"/>
          <w:w w:val="100"/>
          <w:highlight w:val="none"/>
          <w:lang w:eastAsia="zh-CN"/>
        </w:rPr>
        <w:t>（简</w:t>
      </w:r>
      <w:r>
        <w:rPr>
          <w:rFonts w:hint="eastAsia" w:ascii="仿宋_GB2312" w:hAnsi="仿宋_GB2312" w:eastAsia="仿宋_GB2312" w:cs="仿宋_GB2312"/>
          <w:color w:val="auto"/>
          <w:spacing w:val="2"/>
          <w:w w:val="100"/>
          <w:highlight w:val="none"/>
          <w:lang w:eastAsia="zh-CN"/>
        </w:rPr>
        <w:t>称</w:t>
      </w:r>
      <w:r>
        <w:rPr>
          <w:rFonts w:hint="eastAsia" w:ascii="仿宋_GB2312" w:hAnsi="仿宋_GB2312" w:eastAsia="仿宋_GB2312" w:cs="仿宋_GB2312"/>
          <w:color w:val="auto"/>
          <w:w w:val="100"/>
          <w:highlight w:val="none"/>
          <w:lang w:eastAsia="zh-CN"/>
        </w:rPr>
        <w:t>中长</w:t>
      </w:r>
      <w:r>
        <w:rPr>
          <w:rFonts w:hint="eastAsia" w:ascii="仿宋_GB2312" w:hAnsi="仿宋_GB2312" w:eastAsia="仿宋_GB2312" w:cs="仿宋_GB2312"/>
          <w:color w:val="auto"/>
          <w:spacing w:val="2"/>
          <w:w w:val="100"/>
          <w:highlight w:val="none"/>
          <w:lang w:eastAsia="zh-CN"/>
        </w:rPr>
        <w:t>期</w:t>
      </w:r>
      <w:r>
        <w:rPr>
          <w:rFonts w:hint="eastAsia" w:ascii="仿宋_GB2312" w:hAnsi="仿宋_GB2312" w:eastAsia="仿宋_GB2312" w:cs="仿宋_GB2312"/>
          <w:color w:val="auto"/>
          <w:w w:val="100"/>
          <w:highlight w:val="none"/>
          <w:lang w:eastAsia="zh-CN"/>
        </w:rPr>
        <w:t>交易</w:t>
      </w:r>
      <w:r>
        <w:rPr>
          <w:rFonts w:hint="eastAsia" w:ascii="仿宋_GB2312" w:hAnsi="仿宋_GB2312" w:eastAsia="仿宋_GB2312" w:cs="仿宋_GB2312"/>
          <w:color w:val="auto"/>
          <w:spacing w:val="2"/>
          <w:w w:val="100"/>
          <w:highlight w:val="none"/>
          <w:lang w:eastAsia="zh-CN"/>
        </w:rPr>
        <w:t>）</w:t>
      </w:r>
      <w:r>
        <w:rPr>
          <w:rFonts w:hint="eastAsia" w:ascii="仿宋_GB2312" w:hAnsi="仿宋_GB2312" w:eastAsia="仿宋_GB2312" w:cs="仿宋_GB2312"/>
          <w:color w:val="auto"/>
          <w:w w:val="100"/>
          <w:highlight w:val="none"/>
          <w:lang w:eastAsia="zh-CN"/>
        </w:rPr>
        <w:t>，是指中</w:t>
      </w:r>
      <w:r>
        <w:rPr>
          <w:rFonts w:hint="eastAsia" w:ascii="仿宋_GB2312" w:hAnsi="仿宋_GB2312" w:eastAsia="仿宋_GB2312" w:cs="仿宋_GB2312"/>
          <w:color w:val="auto"/>
          <w:spacing w:val="1"/>
          <w:w w:val="100"/>
          <w:highlight w:val="none"/>
          <w:lang w:eastAsia="zh-CN"/>
        </w:rPr>
        <w:t>长</w:t>
      </w:r>
      <w:r>
        <w:rPr>
          <w:rFonts w:hint="eastAsia" w:ascii="仿宋_GB2312" w:hAnsi="仿宋_GB2312" w:eastAsia="仿宋_GB2312" w:cs="仿宋_GB2312"/>
          <w:color w:val="auto"/>
          <w:w w:val="100"/>
          <w:highlight w:val="none"/>
          <w:lang w:eastAsia="zh-CN"/>
        </w:rPr>
        <w:t>期电</w:t>
      </w:r>
      <w:r>
        <w:rPr>
          <w:rFonts w:hint="eastAsia" w:ascii="仿宋_GB2312" w:hAnsi="仿宋_GB2312" w:eastAsia="仿宋_GB2312" w:cs="仿宋_GB2312"/>
          <w:color w:val="auto"/>
          <w:spacing w:val="1"/>
          <w:w w:val="100"/>
          <w:highlight w:val="none"/>
          <w:lang w:eastAsia="zh-CN"/>
        </w:rPr>
        <w:t>能</w:t>
      </w:r>
      <w:r>
        <w:rPr>
          <w:rFonts w:hint="eastAsia" w:ascii="仿宋_GB2312" w:hAnsi="仿宋_GB2312" w:eastAsia="仿宋_GB2312" w:cs="仿宋_GB2312"/>
          <w:color w:val="auto"/>
          <w:w w:val="100"/>
          <w:highlight w:val="none"/>
          <w:lang w:eastAsia="zh-CN"/>
        </w:rPr>
        <w:t>量市</w:t>
      </w:r>
      <w:r>
        <w:rPr>
          <w:rFonts w:hint="eastAsia" w:ascii="仿宋_GB2312" w:hAnsi="仿宋_GB2312" w:eastAsia="仿宋_GB2312" w:cs="仿宋_GB2312"/>
          <w:color w:val="auto"/>
          <w:spacing w:val="-53"/>
          <w:w w:val="100"/>
          <w:highlight w:val="none"/>
          <w:lang w:eastAsia="zh-CN"/>
        </w:rPr>
        <w:t>场</w:t>
      </w:r>
      <w:r>
        <w:rPr>
          <w:rFonts w:hint="eastAsia" w:ascii="仿宋_GB2312" w:hAnsi="仿宋_GB2312" w:eastAsia="仿宋_GB2312" w:cs="仿宋_GB2312"/>
          <w:color w:val="auto"/>
          <w:w w:val="100"/>
          <w:highlight w:val="none"/>
          <w:lang w:eastAsia="zh-CN"/>
        </w:rPr>
        <w:t>（简称</w:t>
      </w:r>
      <w:r>
        <w:rPr>
          <w:rFonts w:hint="eastAsia" w:ascii="仿宋_GB2312" w:hAnsi="仿宋_GB2312" w:eastAsia="仿宋_GB2312" w:cs="仿宋_GB2312"/>
          <w:color w:val="auto"/>
          <w:spacing w:val="1"/>
          <w:w w:val="100"/>
          <w:highlight w:val="none"/>
          <w:lang w:eastAsia="zh-CN"/>
        </w:rPr>
        <w:t>中</w:t>
      </w:r>
      <w:r>
        <w:rPr>
          <w:rFonts w:hint="eastAsia" w:ascii="仿宋_GB2312" w:hAnsi="仿宋_GB2312" w:eastAsia="仿宋_GB2312" w:cs="仿宋_GB2312"/>
          <w:color w:val="auto"/>
          <w:w w:val="100"/>
          <w:highlight w:val="none"/>
          <w:lang w:eastAsia="zh-CN"/>
        </w:rPr>
        <w:t>长期</w:t>
      </w:r>
      <w:r>
        <w:rPr>
          <w:rFonts w:hint="eastAsia" w:ascii="仿宋_GB2312" w:hAnsi="仿宋_GB2312" w:eastAsia="仿宋_GB2312" w:cs="仿宋_GB2312"/>
          <w:color w:val="auto"/>
          <w:spacing w:val="1"/>
          <w:w w:val="100"/>
          <w:highlight w:val="none"/>
          <w:lang w:eastAsia="zh-CN"/>
        </w:rPr>
        <w:t>市</w:t>
      </w:r>
      <w:r>
        <w:rPr>
          <w:rFonts w:hint="eastAsia" w:ascii="仿宋_GB2312" w:hAnsi="仿宋_GB2312" w:eastAsia="仿宋_GB2312" w:cs="仿宋_GB2312"/>
          <w:color w:val="auto"/>
          <w:w w:val="100"/>
          <w:highlight w:val="none"/>
          <w:lang w:eastAsia="zh-CN"/>
        </w:rPr>
        <w:t>场</w:t>
      </w:r>
      <w:r>
        <w:rPr>
          <w:rFonts w:hint="eastAsia" w:ascii="仿宋_GB2312" w:hAnsi="仿宋_GB2312" w:eastAsia="仿宋_GB2312" w:cs="仿宋_GB2312"/>
          <w:color w:val="auto"/>
          <w:spacing w:val="-56"/>
          <w:w w:val="100"/>
          <w:highlight w:val="none"/>
          <w:lang w:eastAsia="zh-CN"/>
        </w:rPr>
        <w:t>）</w:t>
      </w:r>
      <w:r>
        <w:rPr>
          <w:rFonts w:hint="eastAsia" w:ascii="仿宋_GB2312" w:hAnsi="仿宋_GB2312" w:eastAsia="仿宋_GB2312" w:cs="仿宋_GB2312"/>
          <w:color w:val="auto"/>
          <w:spacing w:val="1"/>
          <w:w w:val="100"/>
          <w:highlight w:val="none"/>
          <w:lang w:eastAsia="zh-CN"/>
        </w:rPr>
        <w:t>中</w:t>
      </w:r>
      <w:r>
        <w:rPr>
          <w:rFonts w:hint="eastAsia" w:ascii="仿宋_GB2312" w:hAnsi="仿宋_GB2312" w:eastAsia="仿宋_GB2312" w:cs="仿宋_GB2312"/>
          <w:color w:val="auto"/>
          <w:w w:val="100"/>
          <w:highlight w:val="none"/>
          <w:lang w:eastAsia="zh-CN"/>
        </w:rPr>
        <w:t>以</w:t>
      </w:r>
      <w:r>
        <w:rPr>
          <w:rFonts w:hint="eastAsia" w:ascii="仿宋_GB2312" w:hAnsi="仿宋_GB2312" w:eastAsia="仿宋_GB2312" w:cs="仿宋_GB2312"/>
          <w:color w:val="auto"/>
          <w:spacing w:val="1"/>
          <w:w w:val="100"/>
          <w:highlight w:val="none"/>
          <w:lang w:eastAsia="zh-CN"/>
        </w:rPr>
        <w:t>数年、年、月、月内（含旬、周、多日）</w:t>
      </w:r>
      <w:r>
        <w:rPr>
          <w:rFonts w:hint="eastAsia" w:ascii="仿宋_GB2312" w:hAnsi="仿宋_GB2312" w:eastAsia="仿宋_GB2312" w:cs="仿宋_GB2312"/>
          <w:color w:val="auto"/>
          <w:w w:val="100"/>
          <w:highlight w:val="none"/>
          <w:lang w:eastAsia="zh-CN"/>
        </w:rPr>
        <w:t>为交</w:t>
      </w:r>
      <w:r>
        <w:rPr>
          <w:rFonts w:hint="eastAsia" w:ascii="仿宋_GB2312" w:hAnsi="仿宋_GB2312" w:eastAsia="仿宋_GB2312" w:cs="仿宋_GB2312"/>
          <w:color w:val="auto"/>
          <w:spacing w:val="2"/>
          <w:w w:val="100"/>
          <w:highlight w:val="none"/>
          <w:lang w:eastAsia="zh-CN"/>
        </w:rPr>
        <w:t>易</w:t>
      </w:r>
      <w:r>
        <w:rPr>
          <w:rFonts w:hint="eastAsia" w:ascii="仿宋_GB2312" w:hAnsi="仿宋_GB2312" w:eastAsia="仿宋_GB2312" w:cs="仿宋_GB2312"/>
          <w:color w:val="auto"/>
          <w:w w:val="100"/>
          <w:highlight w:val="none"/>
          <w:lang w:eastAsia="zh-CN"/>
        </w:rPr>
        <w:t>组织</w:t>
      </w:r>
      <w:r>
        <w:rPr>
          <w:rFonts w:hint="eastAsia" w:ascii="仿宋_GB2312" w:hAnsi="仿宋_GB2312" w:eastAsia="仿宋_GB2312" w:cs="仿宋_GB2312"/>
          <w:color w:val="auto"/>
          <w:spacing w:val="2"/>
          <w:w w:val="100"/>
          <w:highlight w:val="none"/>
          <w:lang w:eastAsia="zh-CN"/>
        </w:rPr>
        <w:t>周</w:t>
      </w:r>
      <w:r>
        <w:rPr>
          <w:rFonts w:hint="eastAsia" w:ascii="仿宋_GB2312" w:hAnsi="仿宋_GB2312" w:eastAsia="仿宋_GB2312" w:cs="仿宋_GB2312"/>
          <w:color w:val="auto"/>
          <w:w w:val="100"/>
          <w:highlight w:val="none"/>
          <w:lang w:eastAsia="zh-CN"/>
        </w:rPr>
        <w:t>期</w:t>
      </w:r>
      <w:r>
        <w:rPr>
          <w:rFonts w:hint="eastAsia" w:ascii="仿宋_GB2312" w:hAnsi="仿宋_GB2312" w:eastAsia="仿宋_GB2312" w:cs="仿宋_GB2312"/>
          <w:color w:val="auto"/>
          <w:spacing w:val="-8"/>
          <w:w w:val="100"/>
          <w:highlight w:val="none"/>
          <w:lang w:eastAsia="zh-CN"/>
        </w:rPr>
        <w:t>，</w:t>
      </w:r>
      <w:r>
        <w:rPr>
          <w:rFonts w:hint="eastAsia" w:ascii="仿宋_GB2312" w:hAnsi="仿宋_GB2312" w:eastAsia="仿宋_GB2312" w:cs="仿宋_GB2312"/>
          <w:color w:val="auto"/>
          <w:w w:val="100"/>
          <w:highlight w:val="none"/>
          <w:lang w:eastAsia="zh-CN"/>
        </w:rPr>
        <w:t>以</w:t>
      </w:r>
      <w:r>
        <w:rPr>
          <w:rFonts w:hint="eastAsia" w:ascii="仿宋_GB2312" w:hAnsi="仿宋_GB2312" w:eastAsia="仿宋_GB2312" w:cs="仿宋_GB2312"/>
          <w:color w:val="auto"/>
          <w:spacing w:val="2"/>
          <w:w w:val="100"/>
          <w:highlight w:val="none"/>
          <w:lang w:eastAsia="zh-CN"/>
        </w:rPr>
        <w:t>电</w:t>
      </w:r>
      <w:r>
        <w:rPr>
          <w:rFonts w:hint="eastAsia" w:ascii="仿宋_GB2312" w:hAnsi="仿宋_GB2312" w:eastAsia="仿宋_GB2312" w:cs="仿宋_GB2312"/>
          <w:color w:val="auto"/>
          <w:w w:val="100"/>
          <w:highlight w:val="none"/>
          <w:lang w:eastAsia="zh-CN"/>
        </w:rPr>
        <w:t>能量</w:t>
      </w:r>
      <w:r>
        <w:rPr>
          <w:rFonts w:hint="eastAsia" w:ascii="仿宋_GB2312" w:hAnsi="仿宋_GB2312" w:eastAsia="仿宋_GB2312" w:cs="仿宋_GB2312"/>
          <w:color w:val="auto"/>
          <w:spacing w:val="2"/>
          <w:w w:val="100"/>
          <w:highlight w:val="none"/>
          <w:lang w:eastAsia="zh-CN"/>
        </w:rPr>
        <w:t>为</w:t>
      </w:r>
      <w:r>
        <w:rPr>
          <w:rFonts w:hint="eastAsia" w:ascii="仿宋_GB2312" w:hAnsi="仿宋_GB2312" w:eastAsia="仿宋_GB2312" w:cs="仿宋_GB2312"/>
          <w:color w:val="auto"/>
          <w:w w:val="100"/>
          <w:highlight w:val="none"/>
          <w:lang w:eastAsia="zh-CN"/>
        </w:rPr>
        <w:t>标的</w:t>
      </w:r>
      <w:r>
        <w:rPr>
          <w:rFonts w:hint="eastAsia" w:ascii="仿宋_GB2312" w:hAnsi="仿宋_GB2312" w:eastAsia="仿宋_GB2312" w:cs="仿宋_GB2312"/>
          <w:color w:val="auto"/>
          <w:spacing w:val="2"/>
          <w:w w:val="100"/>
          <w:highlight w:val="none"/>
          <w:lang w:eastAsia="zh-CN"/>
        </w:rPr>
        <w:t>开</w:t>
      </w:r>
      <w:r>
        <w:rPr>
          <w:rFonts w:hint="eastAsia" w:ascii="仿宋_GB2312" w:hAnsi="仿宋_GB2312" w:eastAsia="仿宋_GB2312" w:cs="仿宋_GB2312"/>
          <w:color w:val="auto"/>
          <w:w w:val="100"/>
          <w:highlight w:val="none"/>
          <w:lang w:eastAsia="zh-CN"/>
        </w:rPr>
        <w:t>展的市场</w:t>
      </w:r>
      <w:r>
        <w:rPr>
          <w:rFonts w:hint="eastAsia" w:ascii="仿宋_GB2312" w:hAnsi="仿宋_GB2312" w:eastAsia="仿宋_GB2312" w:cs="仿宋_GB2312"/>
          <w:color w:val="auto"/>
          <w:spacing w:val="2"/>
          <w:w w:val="100"/>
          <w:highlight w:val="none"/>
          <w:lang w:eastAsia="zh-CN"/>
        </w:rPr>
        <w:t>化</w:t>
      </w:r>
      <w:r>
        <w:rPr>
          <w:rFonts w:hint="eastAsia" w:ascii="仿宋_GB2312" w:hAnsi="仿宋_GB2312" w:eastAsia="仿宋_GB2312" w:cs="仿宋_GB2312"/>
          <w:color w:val="auto"/>
          <w:w w:val="100"/>
          <w:highlight w:val="none"/>
          <w:lang w:eastAsia="zh-CN"/>
        </w:rPr>
        <w:t>交易</w:t>
      </w:r>
      <w:r>
        <w:rPr>
          <w:rFonts w:hint="eastAsia" w:ascii="仿宋_GB2312" w:hAnsi="仿宋_GB2312" w:eastAsia="仿宋_GB2312" w:cs="仿宋_GB2312"/>
          <w:color w:val="auto"/>
          <w:spacing w:val="-6"/>
          <w:w w:val="100"/>
          <w:highlight w:val="none"/>
          <w:lang w:eastAsia="zh-CN"/>
        </w:rPr>
        <w:t>，</w:t>
      </w:r>
      <w:r>
        <w:rPr>
          <w:rFonts w:hint="eastAsia" w:ascii="仿宋_GB2312" w:hAnsi="仿宋_GB2312" w:eastAsia="仿宋_GB2312" w:cs="仿宋_GB2312"/>
          <w:color w:val="auto"/>
          <w:w w:val="100"/>
          <w:highlight w:val="none"/>
          <w:lang w:eastAsia="zh-CN"/>
        </w:rPr>
        <w:t>交</w:t>
      </w:r>
      <w:r>
        <w:rPr>
          <w:rFonts w:hint="eastAsia" w:ascii="仿宋_GB2312" w:hAnsi="仿宋_GB2312" w:eastAsia="仿宋_GB2312" w:cs="仿宋_GB2312"/>
          <w:color w:val="auto"/>
          <w:spacing w:val="2"/>
          <w:w w:val="100"/>
          <w:highlight w:val="none"/>
          <w:lang w:eastAsia="zh-CN"/>
        </w:rPr>
        <w:t>易</w:t>
      </w:r>
      <w:r>
        <w:rPr>
          <w:rFonts w:hint="eastAsia" w:ascii="仿宋_GB2312" w:hAnsi="仿宋_GB2312" w:eastAsia="仿宋_GB2312" w:cs="仿宋_GB2312"/>
          <w:color w:val="auto"/>
          <w:w w:val="100"/>
          <w:highlight w:val="none"/>
          <w:lang w:eastAsia="zh-CN"/>
        </w:rPr>
        <w:t>结果经交</w:t>
      </w:r>
      <w:r>
        <w:rPr>
          <w:rFonts w:hint="eastAsia" w:ascii="仿宋_GB2312" w:hAnsi="仿宋_GB2312" w:eastAsia="仿宋_GB2312" w:cs="仿宋_GB2312"/>
          <w:color w:val="auto"/>
          <w:spacing w:val="2"/>
          <w:w w:val="100"/>
          <w:highlight w:val="none"/>
          <w:lang w:eastAsia="zh-CN"/>
        </w:rPr>
        <w:t>易</w:t>
      </w:r>
      <w:r>
        <w:rPr>
          <w:rFonts w:hint="eastAsia" w:ascii="仿宋_GB2312" w:hAnsi="仿宋_GB2312" w:eastAsia="仿宋_GB2312" w:cs="仿宋_GB2312"/>
          <w:color w:val="auto"/>
          <w:w w:val="100"/>
          <w:highlight w:val="none"/>
          <w:lang w:eastAsia="zh-CN"/>
        </w:rPr>
        <w:t>校</w:t>
      </w:r>
      <w:r>
        <w:rPr>
          <w:rFonts w:hint="eastAsia" w:ascii="仿宋_GB2312" w:hAnsi="仿宋_GB2312" w:eastAsia="仿宋_GB2312" w:cs="仿宋_GB2312"/>
          <w:color w:val="auto"/>
          <w:spacing w:val="2"/>
          <w:w w:val="100"/>
          <w:highlight w:val="none"/>
          <w:lang w:eastAsia="zh-CN"/>
        </w:rPr>
        <w:t>核</w:t>
      </w:r>
      <w:r>
        <w:rPr>
          <w:rFonts w:hint="eastAsia" w:ascii="仿宋_GB2312" w:hAnsi="仿宋_GB2312" w:eastAsia="仿宋_GB2312" w:cs="仿宋_GB2312"/>
          <w:color w:val="auto"/>
          <w:w w:val="100"/>
          <w:highlight w:val="none"/>
          <w:lang w:eastAsia="zh-CN"/>
        </w:rPr>
        <w:t>通过后</w:t>
      </w:r>
      <w:r>
        <w:rPr>
          <w:rFonts w:hint="eastAsia" w:ascii="仿宋_GB2312" w:hAnsi="仿宋_GB2312" w:eastAsia="仿宋_GB2312" w:cs="仿宋_GB2312"/>
          <w:color w:val="auto"/>
          <w:spacing w:val="2"/>
          <w:w w:val="100"/>
          <w:highlight w:val="none"/>
          <w:lang w:eastAsia="zh-CN"/>
        </w:rPr>
        <w:t>生</w:t>
      </w:r>
      <w:r>
        <w:rPr>
          <w:rFonts w:hint="eastAsia" w:ascii="仿宋_GB2312" w:hAnsi="仿宋_GB2312" w:eastAsia="仿宋_GB2312" w:cs="仿宋_GB2312"/>
          <w:color w:val="auto"/>
          <w:w w:val="100"/>
          <w:highlight w:val="none"/>
          <w:lang w:eastAsia="zh-CN"/>
        </w:rPr>
        <w:t>效</w:t>
      </w:r>
      <w:r>
        <w:rPr>
          <w:rFonts w:hint="eastAsia" w:ascii="仿宋_GB2312" w:hAnsi="仿宋_GB2312" w:eastAsia="仿宋_GB2312" w:cs="仿宋_GB2312"/>
          <w:color w:val="auto"/>
          <w:spacing w:val="-6"/>
          <w:w w:val="100"/>
          <w:highlight w:val="none"/>
          <w:lang w:eastAsia="zh-CN"/>
        </w:rPr>
        <w:t>，</w:t>
      </w:r>
      <w:r>
        <w:rPr>
          <w:rFonts w:hint="eastAsia" w:ascii="仿宋_GB2312" w:hAnsi="仿宋_GB2312" w:eastAsia="仿宋_GB2312" w:cs="仿宋_GB2312"/>
          <w:color w:val="auto"/>
          <w:w w:val="100"/>
          <w:highlight w:val="none"/>
          <w:lang w:eastAsia="zh-CN"/>
        </w:rPr>
        <w:t>交</w:t>
      </w:r>
      <w:r>
        <w:rPr>
          <w:rFonts w:hint="eastAsia" w:ascii="仿宋_GB2312" w:hAnsi="仿宋_GB2312" w:eastAsia="仿宋_GB2312" w:cs="仿宋_GB2312"/>
          <w:color w:val="auto"/>
          <w:spacing w:val="2"/>
          <w:w w:val="100"/>
          <w:highlight w:val="none"/>
          <w:lang w:eastAsia="zh-CN"/>
        </w:rPr>
        <w:t>易</w:t>
      </w:r>
      <w:r>
        <w:rPr>
          <w:rFonts w:hint="eastAsia" w:ascii="仿宋_GB2312" w:hAnsi="仿宋_GB2312" w:eastAsia="仿宋_GB2312" w:cs="仿宋_GB2312"/>
          <w:color w:val="auto"/>
          <w:w w:val="100"/>
          <w:highlight w:val="none"/>
          <w:lang w:eastAsia="zh-CN"/>
        </w:rPr>
        <w:t>形成</w:t>
      </w:r>
      <w:r>
        <w:rPr>
          <w:rFonts w:hint="eastAsia" w:ascii="仿宋_GB2312" w:hAnsi="仿宋_GB2312" w:eastAsia="仿宋_GB2312" w:cs="仿宋_GB2312"/>
          <w:color w:val="auto"/>
          <w:spacing w:val="2"/>
          <w:w w:val="100"/>
          <w:highlight w:val="none"/>
          <w:lang w:eastAsia="zh-CN"/>
        </w:rPr>
        <w:t>的</w:t>
      </w:r>
      <w:r>
        <w:rPr>
          <w:rFonts w:hint="eastAsia" w:ascii="仿宋_GB2312" w:hAnsi="仿宋_GB2312" w:eastAsia="仿宋_GB2312" w:cs="仿宋_GB2312"/>
          <w:color w:val="auto"/>
          <w:w w:val="100"/>
          <w:highlight w:val="none"/>
          <w:lang w:eastAsia="zh-CN"/>
        </w:rPr>
        <w:t>市场</w:t>
      </w:r>
      <w:r>
        <w:rPr>
          <w:rFonts w:hint="eastAsia" w:ascii="仿宋_GB2312" w:hAnsi="仿宋_GB2312" w:eastAsia="仿宋_GB2312" w:cs="仿宋_GB2312"/>
          <w:color w:val="auto"/>
          <w:spacing w:val="2"/>
          <w:w w:val="100"/>
          <w:highlight w:val="none"/>
          <w:lang w:eastAsia="zh-CN"/>
        </w:rPr>
        <w:t>合同</w:t>
      </w:r>
      <w:r>
        <w:rPr>
          <w:rFonts w:hint="eastAsia" w:ascii="仿宋_GB2312" w:hAnsi="仿宋_GB2312" w:eastAsia="仿宋_GB2312" w:cs="仿宋_GB2312"/>
          <w:color w:val="auto"/>
          <w:w w:val="100"/>
          <w:highlight w:val="none"/>
          <w:lang w:eastAsia="zh-CN"/>
        </w:rPr>
        <w:t>和电</w:t>
      </w:r>
      <w:r>
        <w:rPr>
          <w:rFonts w:hint="eastAsia" w:ascii="仿宋_GB2312" w:hAnsi="仿宋_GB2312" w:eastAsia="仿宋_GB2312" w:cs="仿宋_GB2312"/>
          <w:color w:val="auto"/>
          <w:spacing w:val="2"/>
          <w:w w:val="100"/>
          <w:highlight w:val="none"/>
          <w:lang w:eastAsia="zh-CN"/>
        </w:rPr>
        <w:t>网</w:t>
      </w:r>
      <w:r>
        <w:rPr>
          <w:rFonts w:hint="eastAsia" w:ascii="仿宋_GB2312" w:hAnsi="仿宋_GB2312" w:eastAsia="仿宋_GB2312" w:cs="仿宋_GB2312"/>
          <w:color w:val="auto"/>
          <w:w w:val="100"/>
          <w:highlight w:val="none"/>
          <w:lang w:eastAsia="zh-CN"/>
        </w:rPr>
        <w:t>代购</w:t>
      </w:r>
      <w:r>
        <w:rPr>
          <w:rFonts w:hint="eastAsia" w:ascii="仿宋_GB2312" w:hAnsi="仿宋_GB2312" w:eastAsia="仿宋_GB2312" w:cs="仿宋_GB2312"/>
          <w:color w:val="auto"/>
          <w:spacing w:val="2"/>
          <w:w w:val="100"/>
          <w:highlight w:val="none"/>
          <w:lang w:eastAsia="zh-CN"/>
        </w:rPr>
        <w:t>市</w:t>
      </w:r>
      <w:r>
        <w:rPr>
          <w:rFonts w:hint="eastAsia" w:ascii="仿宋_GB2312" w:hAnsi="仿宋_GB2312" w:eastAsia="仿宋_GB2312" w:cs="仿宋_GB2312"/>
          <w:color w:val="auto"/>
          <w:w w:val="100"/>
          <w:highlight w:val="none"/>
          <w:lang w:eastAsia="zh-CN"/>
        </w:rPr>
        <w:t>场电</w:t>
      </w:r>
      <w:r>
        <w:rPr>
          <w:rFonts w:hint="eastAsia" w:ascii="仿宋_GB2312" w:hAnsi="仿宋_GB2312" w:eastAsia="仿宋_GB2312" w:cs="仿宋_GB2312"/>
          <w:color w:val="auto"/>
          <w:spacing w:val="2"/>
          <w:w w:val="100"/>
          <w:highlight w:val="none"/>
          <w:lang w:eastAsia="zh-CN"/>
        </w:rPr>
        <w:t>量</w:t>
      </w:r>
      <w:r>
        <w:rPr>
          <w:rFonts w:hint="eastAsia" w:ascii="仿宋_GB2312" w:hAnsi="仿宋_GB2312" w:eastAsia="仿宋_GB2312" w:cs="仿宋_GB2312"/>
          <w:color w:val="auto"/>
          <w:w w:val="100"/>
          <w:highlight w:val="none"/>
          <w:lang w:eastAsia="zh-CN"/>
        </w:rPr>
        <w:t>合同</w:t>
      </w:r>
      <w:r>
        <w:rPr>
          <w:rFonts w:hint="eastAsia" w:ascii="仿宋_GB2312" w:hAnsi="仿宋_GB2312" w:eastAsia="仿宋_GB2312" w:cs="仿宋_GB2312"/>
          <w:color w:val="auto"/>
          <w:spacing w:val="-16"/>
          <w:w w:val="100"/>
          <w:highlight w:val="none"/>
          <w:lang w:eastAsia="zh-CN"/>
        </w:rPr>
        <w:t>按</w:t>
      </w:r>
      <w:r>
        <w:rPr>
          <w:rFonts w:hint="eastAsia" w:ascii="仿宋_GB2312" w:hAnsi="仿宋_GB2312" w:eastAsia="仿宋_GB2312" w:cs="仿宋_GB2312"/>
          <w:color w:val="auto"/>
          <w:w w:val="100"/>
          <w:highlight w:val="none"/>
          <w:lang w:eastAsia="zh-CN"/>
        </w:rPr>
        <w:t>《海南电力</w:t>
      </w:r>
      <w:r>
        <w:rPr>
          <w:rFonts w:hint="eastAsia" w:ascii="仿宋_GB2312" w:hAnsi="仿宋_GB2312" w:eastAsia="仿宋_GB2312" w:cs="仿宋_GB2312"/>
          <w:color w:val="auto"/>
          <w:spacing w:val="2"/>
          <w:w w:val="100"/>
          <w:highlight w:val="none"/>
          <w:lang w:eastAsia="zh-CN"/>
        </w:rPr>
        <w:t>市</w:t>
      </w:r>
      <w:r>
        <w:rPr>
          <w:rFonts w:hint="eastAsia" w:ascii="仿宋_GB2312" w:hAnsi="仿宋_GB2312" w:eastAsia="仿宋_GB2312" w:cs="仿宋_GB2312"/>
          <w:color w:val="auto"/>
          <w:w w:val="100"/>
          <w:highlight w:val="none"/>
          <w:lang w:eastAsia="zh-CN"/>
        </w:rPr>
        <w:t>场结</w:t>
      </w:r>
      <w:r>
        <w:rPr>
          <w:rFonts w:hint="eastAsia" w:ascii="仿宋_GB2312" w:hAnsi="仿宋_GB2312" w:eastAsia="仿宋_GB2312" w:cs="仿宋_GB2312"/>
          <w:color w:val="auto"/>
          <w:spacing w:val="2"/>
          <w:w w:val="100"/>
          <w:highlight w:val="none"/>
          <w:lang w:eastAsia="zh-CN"/>
        </w:rPr>
        <w:t>算</w:t>
      </w:r>
      <w:r>
        <w:rPr>
          <w:rFonts w:hint="eastAsia" w:ascii="仿宋_GB2312" w:hAnsi="仿宋_GB2312" w:eastAsia="仿宋_GB2312" w:cs="仿宋_GB2312"/>
          <w:color w:val="auto"/>
          <w:w w:val="100"/>
          <w:highlight w:val="none"/>
          <w:lang w:eastAsia="zh-CN"/>
        </w:rPr>
        <w:t>实施细</w:t>
      </w:r>
      <w:r>
        <w:rPr>
          <w:rFonts w:hint="eastAsia" w:ascii="仿宋_GB2312" w:hAnsi="仿宋_GB2312" w:eastAsia="仿宋_GB2312" w:cs="仿宋_GB2312"/>
          <w:color w:val="auto"/>
          <w:spacing w:val="2"/>
          <w:w w:val="100"/>
          <w:highlight w:val="none"/>
          <w:lang w:eastAsia="zh-CN"/>
        </w:rPr>
        <w:t>则</w:t>
      </w:r>
      <w:r>
        <w:rPr>
          <w:rFonts w:hint="eastAsia" w:ascii="仿宋_GB2312" w:hAnsi="仿宋_GB2312" w:eastAsia="仿宋_GB2312" w:cs="仿宋_GB2312"/>
          <w:color w:val="auto"/>
          <w:w w:val="100"/>
          <w:highlight w:val="none"/>
          <w:lang w:eastAsia="zh-CN"/>
        </w:rPr>
        <w:t>》规</w:t>
      </w:r>
      <w:r>
        <w:rPr>
          <w:rFonts w:hint="eastAsia" w:ascii="仿宋_GB2312" w:hAnsi="仿宋_GB2312" w:eastAsia="仿宋_GB2312" w:cs="仿宋_GB2312"/>
          <w:color w:val="auto"/>
          <w:spacing w:val="2"/>
          <w:w w:val="100"/>
          <w:highlight w:val="none"/>
          <w:lang w:eastAsia="zh-CN"/>
        </w:rPr>
        <w:t>定</w:t>
      </w:r>
      <w:r>
        <w:rPr>
          <w:rFonts w:hint="eastAsia" w:ascii="仿宋_GB2312" w:hAnsi="仿宋_GB2312" w:eastAsia="仿宋_GB2312" w:cs="仿宋_GB2312"/>
          <w:color w:val="auto"/>
          <w:w w:val="100"/>
          <w:highlight w:val="none"/>
          <w:lang w:eastAsia="zh-CN"/>
        </w:rPr>
        <w:t>进行</w:t>
      </w:r>
      <w:r>
        <w:rPr>
          <w:rFonts w:hint="eastAsia" w:ascii="仿宋_GB2312" w:hAnsi="仿宋_GB2312" w:eastAsia="仿宋_GB2312" w:cs="仿宋_GB2312"/>
          <w:color w:val="auto"/>
          <w:spacing w:val="2"/>
          <w:w w:val="100"/>
          <w:highlight w:val="none"/>
          <w:lang w:eastAsia="zh-CN"/>
        </w:rPr>
        <w:t>结</w:t>
      </w:r>
      <w:r>
        <w:rPr>
          <w:rFonts w:hint="eastAsia" w:ascii="仿宋_GB2312" w:hAnsi="仿宋_GB2312" w:eastAsia="仿宋_GB2312" w:cs="仿宋_GB2312"/>
          <w:color w:val="auto"/>
          <w:w w:val="100"/>
          <w:highlight w:val="none"/>
          <w:lang w:eastAsia="zh-CN"/>
        </w:rPr>
        <w:t>算。</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（2）</w:t>
      </w:r>
      <w:r>
        <w:rPr>
          <w:rFonts w:hint="eastAsia" w:ascii="仿宋_GB2312" w:hAnsi="仿宋_GB2312" w:eastAsia="仿宋_GB2312" w:cs="仿宋_GB2312"/>
          <w:color w:val="auto"/>
          <w:spacing w:val="1"/>
          <w:w w:val="100"/>
          <w:highlight w:val="none"/>
          <w:lang w:eastAsia="zh-CN"/>
        </w:rPr>
        <w:t>交</w:t>
      </w:r>
      <w:r>
        <w:rPr>
          <w:rFonts w:hint="eastAsia" w:ascii="仿宋_GB2312" w:hAnsi="仿宋_GB2312" w:eastAsia="仿宋_GB2312" w:cs="仿宋_GB2312"/>
          <w:color w:val="auto"/>
          <w:w w:val="100"/>
          <w:highlight w:val="none"/>
          <w:lang w:eastAsia="zh-CN"/>
        </w:rPr>
        <w:t>易单</w:t>
      </w:r>
      <w:r>
        <w:rPr>
          <w:rFonts w:hint="eastAsia" w:ascii="仿宋_GB2312" w:hAnsi="仿宋_GB2312" w:eastAsia="仿宋_GB2312" w:cs="仿宋_GB2312"/>
          <w:color w:val="auto"/>
          <w:spacing w:val="1"/>
          <w:w w:val="100"/>
          <w:highlight w:val="none"/>
          <w:lang w:eastAsia="zh-CN"/>
        </w:rPr>
        <w:t>元</w:t>
      </w:r>
      <w:r>
        <w:rPr>
          <w:rFonts w:hint="eastAsia" w:ascii="仿宋_GB2312" w:hAnsi="仿宋_GB2312" w:eastAsia="仿宋_GB2312" w:cs="仿宋_GB2312"/>
          <w:color w:val="auto"/>
          <w:w w:val="100"/>
          <w:highlight w:val="none"/>
          <w:lang w:eastAsia="zh-CN"/>
        </w:rPr>
        <w:t>，指</w:t>
      </w:r>
      <w:r>
        <w:rPr>
          <w:rFonts w:hint="eastAsia" w:ascii="仿宋_GB2312" w:hAnsi="仿宋_GB2312" w:eastAsia="仿宋_GB2312" w:cs="仿宋_GB2312"/>
          <w:color w:val="auto"/>
          <w:spacing w:val="1"/>
          <w:w w:val="100"/>
          <w:highlight w:val="none"/>
          <w:lang w:eastAsia="zh-CN"/>
        </w:rPr>
        <w:t>市场成员</w:t>
      </w:r>
      <w:r>
        <w:rPr>
          <w:rFonts w:hint="eastAsia" w:ascii="仿宋_GB2312" w:hAnsi="仿宋_GB2312" w:eastAsia="仿宋_GB2312" w:cs="仿宋_GB2312"/>
          <w:color w:val="auto"/>
          <w:w w:val="100"/>
          <w:highlight w:val="none"/>
          <w:lang w:eastAsia="zh-CN"/>
        </w:rPr>
        <w:t>参加</w:t>
      </w:r>
      <w:r>
        <w:rPr>
          <w:rFonts w:hint="eastAsia" w:ascii="仿宋_GB2312" w:hAnsi="仿宋_GB2312" w:eastAsia="仿宋_GB2312" w:cs="仿宋_GB2312"/>
          <w:color w:val="auto"/>
          <w:spacing w:val="1"/>
          <w:w w:val="100"/>
          <w:highlight w:val="none"/>
          <w:lang w:eastAsia="zh-CN"/>
        </w:rPr>
        <w:t>中</w:t>
      </w:r>
      <w:r>
        <w:rPr>
          <w:rFonts w:hint="eastAsia" w:ascii="仿宋_GB2312" w:hAnsi="仿宋_GB2312" w:eastAsia="仿宋_GB2312" w:cs="仿宋_GB2312"/>
          <w:color w:val="auto"/>
          <w:w w:val="100"/>
          <w:highlight w:val="none"/>
          <w:lang w:eastAsia="zh-CN"/>
        </w:rPr>
        <w:t>长期</w:t>
      </w:r>
      <w:r>
        <w:rPr>
          <w:rFonts w:hint="eastAsia" w:ascii="仿宋_GB2312" w:hAnsi="仿宋_GB2312" w:eastAsia="仿宋_GB2312" w:cs="仿宋_GB2312"/>
          <w:color w:val="auto"/>
          <w:spacing w:val="1"/>
          <w:w w:val="100"/>
          <w:highlight w:val="none"/>
          <w:lang w:eastAsia="zh-CN"/>
        </w:rPr>
        <w:t>各</w:t>
      </w:r>
      <w:r>
        <w:rPr>
          <w:rFonts w:hint="eastAsia" w:ascii="仿宋_GB2312" w:hAnsi="仿宋_GB2312" w:eastAsia="仿宋_GB2312" w:cs="仿宋_GB2312"/>
          <w:color w:val="auto"/>
          <w:w w:val="100"/>
          <w:highlight w:val="none"/>
          <w:lang w:eastAsia="zh-CN"/>
        </w:rPr>
        <w:t>交易</w:t>
      </w:r>
      <w:r>
        <w:rPr>
          <w:rFonts w:hint="eastAsia" w:ascii="仿宋_GB2312" w:hAnsi="仿宋_GB2312" w:eastAsia="仿宋_GB2312" w:cs="仿宋_GB2312"/>
          <w:color w:val="auto"/>
          <w:spacing w:val="1"/>
          <w:w w:val="100"/>
          <w:highlight w:val="none"/>
          <w:lang w:eastAsia="zh-CN"/>
        </w:rPr>
        <w:t>品</w:t>
      </w:r>
      <w:r>
        <w:rPr>
          <w:rFonts w:hint="eastAsia" w:ascii="仿宋_GB2312" w:hAnsi="仿宋_GB2312" w:eastAsia="仿宋_GB2312" w:cs="仿宋_GB2312"/>
          <w:color w:val="auto"/>
          <w:w w:val="100"/>
          <w:highlight w:val="none"/>
          <w:lang w:eastAsia="zh-CN"/>
        </w:rPr>
        <w:t>种的基</w:t>
      </w:r>
      <w:r>
        <w:rPr>
          <w:rFonts w:hint="eastAsia" w:ascii="仿宋_GB2312" w:hAnsi="仿宋_GB2312" w:eastAsia="仿宋_GB2312" w:cs="仿宋_GB2312"/>
          <w:color w:val="auto"/>
          <w:spacing w:val="2"/>
          <w:w w:val="100"/>
          <w:highlight w:val="none"/>
          <w:lang w:eastAsia="zh-CN"/>
        </w:rPr>
        <w:t>本</w:t>
      </w:r>
      <w:r>
        <w:rPr>
          <w:rFonts w:hint="eastAsia" w:ascii="仿宋_GB2312" w:hAnsi="仿宋_GB2312" w:eastAsia="仿宋_GB2312" w:cs="仿宋_GB2312"/>
          <w:color w:val="auto"/>
          <w:w w:val="100"/>
          <w:highlight w:val="none"/>
          <w:lang w:eastAsia="zh-CN"/>
        </w:rPr>
        <w:t>单位。</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1"/>
          <w:w w:val="100"/>
          <w:highlight w:val="none"/>
          <w:lang w:val="en-US" w:eastAsia="zh-CN"/>
        </w:rPr>
        <w:t>3</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2"/>
          <w:w w:val="100"/>
          <w:highlight w:val="none"/>
          <w:lang w:eastAsia="zh-CN"/>
        </w:rPr>
        <w:t>标</w:t>
      </w:r>
      <w:r>
        <w:rPr>
          <w:rFonts w:hint="eastAsia" w:ascii="仿宋_GB2312" w:hAnsi="仿宋_GB2312" w:eastAsia="仿宋_GB2312" w:cs="仿宋_GB2312"/>
          <w:color w:val="auto"/>
          <w:w w:val="100"/>
          <w:highlight w:val="none"/>
          <w:lang w:eastAsia="zh-CN"/>
        </w:rPr>
        <w:t>的</w:t>
      </w:r>
      <w:r>
        <w:rPr>
          <w:rFonts w:hint="eastAsia" w:ascii="仿宋_GB2312" w:hAnsi="仿宋_GB2312" w:eastAsia="仿宋_GB2312" w:cs="仿宋_GB2312"/>
          <w:color w:val="auto"/>
          <w:spacing w:val="2"/>
          <w:w w:val="100"/>
          <w:highlight w:val="none"/>
          <w:lang w:eastAsia="zh-CN"/>
        </w:rPr>
        <w:t>月</w:t>
      </w:r>
      <w:r>
        <w:rPr>
          <w:rFonts w:hint="eastAsia" w:ascii="仿宋_GB2312" w:hAnsi="仿宋_GB2312" w:eastAsia="仿宋_GB2312" w:cs="仿宋_GB2312"/>
          <w:color w:val="auto"/>
          <w:w w:val="100"/>
          <w:highlight w:val="none"/>
          <w:lang w:eastAsia="zh-CN"/>
        </w:rPr>
        <w:t>，指</w:t>
      </w:r>
      <w:r>
        <w:rPr>
          <w:rFonts w:hint="eastAsia" w:ascii="仿宋_GB2312" w:hAnsi="仿宋_GB2312" w:eastAsia="仿宋_GB2312" w:cs="仿宋_GB2312"/>
          <w:color w:val="auto"/>
          <w:spacing w:val="2"/>
          <w:w w:val="100"/>
          <w:highlight w:val="none"/>
          <w:lang w:eastAsia="zh-CN"/>
        </w:rPr>
        <w:t>中</w:t>
      </w:r>
      <w:r>
        <w:rPr>
          <w:rFonts w:hint="eastAsia" w:ascii="仿宋_GB2312" w:hAnsi="仿宋_GB2312" w:eastAsia="仿宋_GB2312" w:cs="仿宋_GB2312"/>
          <w:color w:val="auto"/>
          <w:w w:val="100"/>
          <w:highlight w:val="none"/>
          <w:lang w:eastAsia="zh-CN"/>
        </w:rPr>
        <w:t>长期</w:t>
      </w:r>
      <w:r>
        <w:rPr>
          <w:rFonts w:hint="eastAsia" w:ascii="仿宋_GB2312" w:hAnsi="仿宋_GB2312" w:eastAsia="仿宋_GB2312" w:cs="仿宋_GB2312"/>
          <w:color w:val="auto"/>
          <w:spacing w:val="2"/>
          <w:w w:val="100"/>
          <w:highlight w:val="none"/>
          <w:lang w:eastAsia="zh-CN"/>
        </w:rPr>
        <w:t>交</w:t>
      </w:r>
      <w:r>
        <w:rPr>
          <w:rFonts w:hint="eastAsia" w:ascii="仿宋_GB2312" w:hAnsi="仿宋_GB2312" w:eastAsia="仿宋_GB2312" w:cs="仿宋_GB2312"/>
          <w:color w:val="auto"/>
          <w:w w:val="100"/>
          <w:highlight w:val="none"/>
          <w:lang w:eastAsia="zh-CN"/>
        </w:rPr>
        <w:t>易电</w:t>
      </w:r>
      <w:r>
        <w:rPr>
          <w:rFonts w:hint="eastAsia" w:ascii="仿宋_GB2312" w:hAnsi="仿宋_GB2312" w:eastAsia="仿宋_GB2312" w:cs="仿宋_GB2312"/>
          <w:color w:val="auto"/>
          <w:spacing w:val="2"/>
          <w:w w:val="100"/>
          <w:highlight w:val="none"/>
          <w:lang w:eastAsia="zh-CN"/>
        </w:rPr>
        <w:t>量</w:t>
      </w:r>
      <w:r>
        <w:rPr>
          <w:rFonts w:hint="eastAsia" w:ascii="仿宋_GB2312" w:hAnsi="仿宋_GB2312" w:eastAsia="仿宋_GB2312" w:cs="仿宋_GB2312"/>
          <w:color w:val="auto"/>
          <w:w w:val="100"/>
          <w:highlight w:val="none"/>
          <w:lang w:eastAsia="zh-CN"/>
        </w:rPr>
        <w:t>所属</w:t>
      </w:r>
      <w:r>
        <w:rPr>
          <w:rFonts w:hint="eastAsia" w:ascii="仿宋_GB2312" w:hAnsi="仿宋_GB2312" w:eastAsia="仿宋_GB2312" w:cs="仿宋_GB2312"/>
          <w:color w:val="auto"/>
          <w:spacing w:val="2"/>
          <w:w w:val="100"/>
          <w:highlight w:val="none"/>
          <w:lang w:eastAsia="zh-CN"/>
        </w:rPr>
        <w:t>的</w:t>
      </w:r>
      <w:r>
        <w:rPr>
          <w:rFonts w:hint="eastAsia" w:ascii="仿宋_GB2312" w:hAnsi="仿宋_GB2312" w:eastAsia="仿宋_GB2312" w:cs="仿宋_GB2312"/>
          <w:color w:val="auto"/>
          <w:w w:val="100"/>
          <w:highlight w:val="none"/>
          <w:lang w:eastAsia="zh-CN"/>
        </w:rPr>
        <w:t>月份。</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1"/>
          <w:w w:val="100"/>
          <w:highlight w:val="none"/>
          <w:lang w:val="en-US" w:eastAsia="zh-CN"/>
        </w:rPr>
        <w:t>4</w:t>
      </w:r>
      <w:r>
        <w:rPr>
          <w:rFonts w:hint="eastAsia" w:ascii="仿宋_GB2312" w:hAnsi="仿宋_GB2312" w:eastAsia="仿宋_GB2312" w:cs="仿宋_GB2312"/>
          <w:color w:val="auto"/>
          <w:w w:val="100"/>
          <w:highlight w:val="none"/>
          <w:lang w:eastAsia="zh-CN"/>
        </w:rPr>
        <w:t>）合同周期。指合同的起止时间，以日历日为基本单位。</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1"/>
          <w:w w:val="100"/>
          <w:highlight w:val="none"/>
          <w:lang w:val="en-US" w:eastAsia="zh-CN"/>
        </w:rPr>
        <w:t>5</w:t>
      </w: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1"/>
          <w:w w:val="100"/>
          <w:highlight w:val="none"/>
          <w:lang w:eastAsia="zh-CN"/>
        </w:rPr>
        <w:t>结算参考点。</w:t>
      </w:r>
      <w:r>
        <w:rPr>
          <w:rFonts w:hint="eastAsia" w:ascii="仿宋_GB2312" w:hAnsi="仿宋_GB2312" w:eastAsia="仿宋_GB2312" w:cs="仿宋_GB2312"/>
          <w:color w:val="auto"/>
          <w:spacing w:val="1"/>
          <w:w w:val="100"/>
          <w:highlight w:val="none"/>
          <w:lang w:val="en-US" w:eastAsia="zh-CN"/>
        </w:rPr>
        <w:t>虚拟点，</w:t>
      </w:r>
      <w:r>
        <w:rPr>
          <w:rFonts w:hint="eastAsia" w:ascii="仿宋_GB2312" w:hAnsi="仿宋_GB2312" w:eastAsia="仿宋_GB2312" w:cs="仿宋_GB2312"/>
          <w:color w:val="auto"/>
          <w:spacing w:val="1"/>
          <w:w w:val="100"/>
          <w:highlight w:val="none"/>
          <w:lang w:eastAsia="zh-CN"/>
        </w:rPr>
        <w:t>指市场成员购售双方约定中长期合同的交割电量、电价的唯一节点。</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spacing w:val="-1"/>
          <w:w w:val="100"/>
          <w:highlight w:val="none"/>
          <w:lang w:val="en-US" w:eastAsia="zh-CN"/>
        </w:rPr>
        <w:t>6</w:t>
      </w:r>
      <w:r>
        <w:rPr>
          <w:rFonts w:hint="eastAsia" w:ascii="仿宋_GB2312" w:hAnsi="仿宋_GB2312" w:eastAsia="仿宋_GB2312" w:cs="仿宋_GB2312"/>
          <w:color w:val="auto"/>
          <w:w w:val="100"/>
          <w:highlight w:val="none"/>
          <w:lang w:eastAsia="zh-CN"/>
        </w:rPr>
        <w:t>）合同电</w:t>
      </w:r>
      <w:r>
        <w:rPr>
          <w:rFonts w:hint="eastAsia" w:ascii="仿宋_GB2312" w:hAnsi="仿宋_GB2312" w:eastAsia="仿宋_GB2312" w:cs="仿宋_GB2312"/>
          <w:color w:val="auto"/>
          <w:spacing w:val="2"/>
          <w:w w:val="100"/>
          <w:highlight w:val="none"/>
          <w:lang w:eastAsia="zh-CN"/>
        </w:rPr>
        <w:t>量</w:t>
      </w:r>
      <w:r>
        <w:rPr>
          <w:rFonts w:hint="eastAsia" w:ascii="仿宋_GB2312" w:hAnsi="仿宋_GB2312" w:eastAsia="仿宋_GB2312" w:cs="仿宋_GB2312"/>
          <w:color w:val="auto"/>
          <w:w w:val="100"/>
          <w:highlight w:val="none"/>
          <w:lang w:eastAsia="zh-CN"/>
        </w:rPr>
        <w:t>，指</w:t>
      </w:r>
      <w:r>
        <w:rPr>
          <w:rFonts w:hint="eastAsia" w:ascii="仿宋_GB2312" w:hAnsi="仿宋_GB2312" w:eastAsia="仿宋_GB2312" w:cs="仿宋_GB2312"/>
          <w:color w:val="auto"/>
          <w:spacing w:val="2"/>
          <w:w w:val="100"/>
          <w:highlight w:val="none"/>
          <w:lang w:eastAsia="zh-CN"/>
        </w:rPr>
        <w:t>市场成员</w:t>
      </w:r>
      <w:r>
        <w:rPr>
          <w:rFonts w:hint="eastAsia" w:ascii="仿宋_GB2312" w:hAnsi="仿宋_GB2312" w:eastAsia="仿宋_GB2312" w:cs="仿宋_GB2312"/>
          <w:color w:val="auto"/>
          <w:w w:val="100"/>
          <w:highlight w:val="none"/>
          <w:lang w:eastAsia="zh-CN"/>
        </w:rPr>
        <w:t>在中</w:t>
      </w:r>
      <w:r>
        <w:rPr>
          <w:rFonts w:hint="eastAsia" w:ascii="仿宋_GB2312" w:hAnsi="仿宋_GB2312" w:eastAsia="仿宋_GB2312" w:cs="仿宋_GB2312"/>
          <w:color w:val="auto"/>
          <w:spacing w:val="2"/>
          <w:w w:val="100"/>
          <w:highlight w:val="none"/>
          <w:lang w:eastAsia="zh-CN"/>
        </w:rPr>
        <w:t>长</w:t>
      </w:r>
      <w:r>
        <w:rPr>
          <w:rFonts w:hint="eastAsia" w:ascii="仿宋_GB2312" w:hAnsi="仿宋_GB2312" w:eastAsia="仿宋_GB2312" w:cs="仿宋_GB2312"/>
          <w:color w:val="auto"/>
          <w:w w:val="100"/>
          <w:highlight w:val="none"/>
          <w:lang w:eastAsia="zh-CN"/>
        </w:rPr>
        <w:t>期市</w:t>
      </w:r>
      <w:r>
        <w:rPr>
          <w:rFonts w:hint="eastAsia" w:ascii="仿宋_GB2312" w:hAnsi="仿宋_GB2312" w:eastAsia="仿宋_GB2312" w:cs="仿宋_GB2312"/>
          <w:color w:val="auto"/>
          <w:spacing w:val="2"/>
          <w:w w:val="100"/>
          <w:highlight w:val="none"/>
          <w:lang w:eastAsia="zh-CN"/>
        </w:rPr>
        <w:t>场</w:t>
      </w:r>
      <w:r>
        <w:rPr>
          <w:rFonts w:hint="eastAsia" w:ascii="仿宋_GB2312" w:hAnsi="仿宋_GB2312" w:eastAsia="仿宋_GB2312" w:cs="仿宋_GB2312"/>
          <w:color w:val="auto"/>
          <w:w w:val="100"/>
          <w:highlight w:val="none"/>
          <w:lang w:eastAsia="zh-CN"/>
        </w:rPr>
        <w:t>中所成交</w:t>
      </w:r>
      <w:r>
        <w:rPr>
          <w:rFonts w:hint="eastAsia" w:ascii="仿宋_GB2312" w:hAnsi="仿宋_GB2312" w:eastAsia="仿宋_GB2312" w:cs="仿宋_GB2312"/>
          <w:color w:val="auto"/>
          <w:spacing w:val="2"/>
          <w:w w:val="100"/>
          <w:highlight w:val="none"/>
          <w:lang w:eastAsia="zh-CN"/>
        </w:rPr>
        <w:t>的</w:t>
      </w:r>
      <w:r>
        <w:rPr>
          <w:rFonts w:hint="eastAsia" w:ascii="仿宋_GB2312" w:hAnsi="仿宋_GB2312" w:eastAsia="仿宋_GB2312" w:cs="仿宋_GB2312"/>
          <w:color w:val="auto"/>
          <w:w w:val="100"/>
          <w:highlight w:val="none"/>
          <w:lang w:eastAsia="zh-CN"/>
        </w:rPr>
        <w:t>市</w:t>
      </w:r>
      <w:r>
        <w:rPr>
          <w:rFonts w:hint="eastAsia" w:ascii="仿宋_GB2312" w:hAnsi="仿宋_GB2312" w:eastAsia="仿宋_GB2312" w:cs="仿宋_GB2312"/>
          <w:color w:val="auto"/>
          <w:spacing w:val="2"/>
          <w:w w:val="100"/>
          <w:highlight w:val="none"/>
          <w:lang w:eastAsia="zh-CN"/>
        </w:rPr>
        <w:t>场</w:t>
      </w:r>
      <w:r>
        <w:rPr>
          <w:rFonts w:hint="eastAsia" w:ascii="仿宋_GB2312" w:hAnsi="仿宋_GB2312" w:eastAsia="仿宋_GB2312" w:cs="仿宋_GB2312"/>
          <w:color w:val="auto"/>
          <w:w w:val="100"/>
          <w:highlight w:val="none"/>
          <w:lang w:eastAsia="zh-CN"/>
        </w:rPr>
        <w:t>化电</w:t>
      </w:r>
      <w:r>
        <w:rPr>
          <w:rFonts w:hint="eastAsia" w:ascii="仿宋_GB2312" w:hAnsi="仿宋_GB2312" w:eastAsia="仿宋_GB2312" w:cs="仿宋_GB2312"/>
          <w:color w:val="auto"/>
          <w:spacing w:val="2"/>
          <w:w w:val="100"/>
          <w:highlight w:val="none"/>
          <w:lang w:eastAsia="zh-CN"/>
        </w:rPr>
        <w:t>量</w:t>
      </w:r>
      <w:r>
        <w:rPr>
          <w:rFonts w:hint="eastAsia" w:ascii="仿宋_GB2312" w:hAnsi="仿宋_GB2312" w:eastAsia="仿宋_GB2312" w:cs="仿宋_GB2312"/>
          <w:color w:val="auto"/>
          <w:w w:val="100"/>
          <w:highlight w:val="none"/>
          <w:lang w:eastAsia="zh-CN"/>
        </w:rPr>
        <w:t>。</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7</w:t>
      </w:r>
      <w:r>
        <w:rPr>
          <w:rFonts w:hint="eastAsia" w:ascii="仿宋_GB2312" w:hAnsi="仿宋_GB2312" w:eastAsia="仿宋_GB2312" w:cs="仿宋_GB2312"/>
          <w:color w:val="auto"/>
          <w:w w:val="100"/>
          <w:highlight w:val="none"/>
          <w:lang w:eastAsia="zh-CN"/>
        </w:rPr>
        <w:t>）交</w:t>
      </w:r>
      <w:r>
        <w:rPr>
          <w:rFonts w:hint="eastAsia" w:ascii="仿宋_GB2312" w:hAnsi="仿宋_GB2312" w:eastAsia="仿宋_GB2312" w:cs="仿宋_GB2312"/>
          <w:color w:val="auto"/>
          <w:spacing w:val="1"/>
          <w:w w:val="100"/>
          <w:highlight w:val="none"/>
          <w:lang w:eastAsia="zh-CN"/>
        </w:rPr>
        <w:t>易</w:t>
      </w:r>
      <w:r>
        <w:rPr>
          <w:rFonts w:hint="eastAsia" w:ascii="仿宋_GB2312" w:hAnsi="仿宋_GB2312" w:eastAsia="仿宋_GB2312" w:cs="仿宋_GB2312"/>
          <w:color w:val="auto"/>
          <w:w w:val="100"/>
          <w:highlight w:val="none"/>
          <w:lang w:eastAsia="zh-CN"/>
        </w:rPr>
        <w:t>价</w:t>
      </w:r>
      <w:r>
        <w:rPr>
          <w:rFonts w:hint="eastAsia" w:ascii="仿宋_GB2312" w:hAnsi="仿宋_GB2312" w:eastAsia="仿宋_GB2312" w:cs="仿宋_GB2312"/>
          <w:color w:val="auto"/>
          <w:spacing w:val="1"/>
          <w:w w:val="100"/>
          <w:highlight w:val="none"/>
          <w:lang w:eastAsia="zh-CN"/>
        </w:rPr>
        <w:t>格</w:t>
      </w:r>
      <w:r>
        <w:rPr>
          <w:rFonts w:hint="eastAsia" w:ascii="仿宋_GB2312" w:hAnsi="仿宋_GB2312" w:eastAsia="仿宋_GB2312" w:cs="仿宋_GB2312"/>
          <w:color w:val="auto"/>
          <w:w w:val="100"/>
          <w:highlight w:val="none"/>
          <w:lang w:eastAsia="zh-CN"/>
        </w:rPr>
        <w:t>，指</w:t>
      </w:r>
      <w:r>
        <w:rPr>
          <w:rFonts w:hint="eastAsia" w:ascii="仿宋_GB2312" w:hAnsi="仿宋_GB2312" w:eastAsia="仿宋_GB2312" w:cs="仿宋_GB2312"/>
          <w:color w:val="auto"/>
          <w:spacing w:val="1"/>
          <w:w w:val="100"/>
          <w:highlight w:val="none"/>
          <w:lang w:eastAsia="zh-CN"/>
        </w:rPr>
        <w:t>市场成员</w:t>
      </w:r>
      <w:r>
        <w:rPr>
          <w:rFonts w:hint="eastAsia" w:ascii="仿宋_GB2312" w:hAnsi="仿宋_GB2312" w:eastAsia="仿宋_GB2312" w:cs="仿宋_GB2312"/>
          <w:color w:val="auto"/>
          <w:w w:val="100"/>
          <w:highlight w:val="none"/>
          <w:lang w:eastAsia="zh-CN"/>
        </w:rPr>
        <w:t>在参</w:t>
      </w:r>
      <w:r>
        <w:rPr>
          <w:rFonts w:hint="eastAsia" w:ascii="仿宋_GB2312" w:hAnsi="仿宋_GB2312" w:eastAsia="仿宋_GB2312" w:cs="仿宋_GB2312"/>
          <w:color w:val="auto"/>
          <w:spacing w:val="1"/>
          <w:w w:val="100"/>
          <w:highlight w:val="none"/>
          <w:lang w:eastAsia="zh-CN"/>
        </w:rPr>
        <w:t>加</w:t>
      </w:r>
      <w:r>
        <w:rPr>
          <w:rFonts w:hint="eastAsia" w:ascii="仿宋_GB2312" w:hAnsi="仿宋_GB2312" w:eastAsia="仿宋_GB2312" w:cs="仿宋_GB2312"/>
          <w:color w:val="auto"/>
          <w:w w:val="100"/>
          <w:highlight w:val="none"/>
          <w:lang w:eastAsia="zh-CN"/>
        </w:rPr>
        <w:t>中长</w:t>
      </w:r>
      <w:r>
        <w:rPr>
          <w:rFonts w:hint="eastAsia" w:ascii="仿宋_GB2312" w:hAnsi="仿宋_GB2312" w:eastAsia="仿宋_GB2312" w:cs="仿宋_GB2312"/>
          <w:color w:val="auto"/>
          <w:spacing w:val="1"/>
          <w:w w:val="100"/>
          <w:highlight w:val="none"/>
          <w:lang w:eastAsia="zh-CN"/>
        </w:rPr>
        <w:t>期</w:t>
      </w:r>
      <w:r>
        <w:rPr>
          <w:rFonts w:hint="eastAsia" w:ascii="仿宋_GB2312" w:hAnsi="仿宋_GB2312" w:eastAsia="仿宋_GB2312" w:cs="仿宋_GB2312"/>
          <w:color w:val="auto"/>
          <w:w w:val="100"/>
          <w:highlight w:val="none"/>
          <w:lang w:eastAsia="zh-CN"/>
        </w:rPr>
        <w:t>交</w:t>
      </w:r>
      <w:r>
        <w:rPr>
          <w:rFonts w:hint="eastAsia" w:ascii="仿宋_GB2312" w:hAnsi="仿宋_GB2312" w:eastAsia="仿宋_GB2312" w:cs="仿宋_GB2312"/>
          <w:color w:val="auto"/>
          <w:spacing w:val="1"/>
          <w:w w:val="100"/>
          <w:highlight w:val="none"/>
          <w:lang w:eastAsia="zh-CN"/>
        </w:rPr>
        <w:t>易</w:t>
      </w:r>
      <w:r>
        <w:rPr>
          <w:rFonts w:hint="eastAsia" w:ascii="仿宋_GB2312" w:hAnsi="仿宋_GB2312" w:eastAsia="仿宋_GB2312" w:cs="仿宋_GB2312"/>
          <w:color w:val="auto"/>
          <w:w w:val="100"/>
          <w:highlight w:val="none"/>
          <w:lang w:eastAsia="zh-CN"/>
        </w:rPr>
        <w:t>时成交的电</w:t>
      </w:r>
      <w:r>
        <w:rPr>
          <w:rFonts w:hint="eastAsia" w:ascii="仿宋_GB2312" w:hAnsi="仿宋_GB2312" w:eastAsia="仿宋_GB2312" w:cs="仿宋_GB2312"/>
          <w:color w:val="auto"/>
          <w:spacing w:val="2"/>
          <w:w w:val="100"/>
          <w:highlight w:val="none"/>
          <w:lang w:eastAsia="zh-CN"/>
        </w:rPr>
        <w:t>能</w:t>
      </w:r>
      <w:r>
        <w:rPr>
          <w:rFonts w:hint="eastAsia" w:ascii="仿宋_GB2312" w:hAnsi="仿宋_GB2312" w:eastAsia="仿宋_GB2312" w:cs="仿宋_GB2312"/>
          <w:color w:val="auto"/>
          <w:w w:val="100"/>
          <w:highlight w:val="none"/>
          <w:lang w:eastAsia="zh-CN"/>
        </w:rPr>
        <w:t>量价</w:t>
      </w:r>
      <w:r>
        <w:rPr>
          <w:rFonts w:hint="eastAsia" w:ascii="仿宋_GB2312" w:hAnsi="仿宋_GB2312" w:eastAsia="仿宋_GB2312" w:cs="仿宋_GB2312"/>
          <w:color w:val="auto"/>
          <w:spacing w:val="2"/>
          <w:w w:val="100"/>
          <w:highlight w:val="none"/>
          <w:lang w:eastAsia="zh-CN"/>
        </w:rPr>
        <w:t>格</w:t>
      </w:r>
      <w:r>
        <w:rPr>
          <w:rFonts w:hint="eastAsia" w:ascii="仿宋_GB2312" w:hAnsi="仿宋_GB2312" w:eastAsia="仿宋_GB2312" w:cs="仿宋_GB2312"/>
          <w:color w:val="auto"/>
          <w:spacing w:val="2"/>
          <w:w w:val="100"/>
          <w:highlight w:val="none"/>
          <w:lang w:val="en-US" w:eastAsia="zh-CN"/>
        </w:rPr>
        <w:t>和</w:t>
      </w:r>
      <w:r>
        <w:rPr>
          <w:rFonts w:hint="eastAsia" w:ascii="仿宋_GB2312" w:hAnsi="仿宋_GB2312" w:eastAsia="仿宋_GB2312" w:cs="仿宋_GB2312"/>
          <w:color w:val="auto"/>
          <w:spacing w:val="2"/>
          <w:highlight w:val="none"/>
          <w:lang w:eastAsia="zh-CN"/>
        </w:rPr>
        <w:t>绿电环境价值</w:t>
      </w:r>
      <w:r>
        <w:rPr>
          <w:rFonts w:hint="eastAsia" w:ascii="仿宋_GB2312" w:hAnsi="仿宋_GB2312" w:eastAsia="仿宋_GB2312" w:cs="仿宋_GB2312"/>
          <w:color w:val="auto"/>
          <w:w w:val="100"/>
          <w:highlight w:val="none"/>
          <w:lang w:eastAsia="zh-CN"/>
        </w:rPr>
        <w:t>，采</w:t>
      </w:r>
      <w:r>
        <w:rPr>
          <w:rFonts w:hint="eastAsia" w:ascii="仿宋_GB2312" w:hAnsi="仿宋_GB2312" w:eastAsia="仿宋_GB2312" w:cs="仿宋_GB2312"/>
          <w:color w:val="auto"/>
          <w:spacing w:val="2"/>
          <w:w w:val="100"/>
          <w:highlight w:val="none"/>
          <w:lang w:eastAsia="zh-CN"/>
        </w:rPr>
        <w:t>用</w:t>
      </w:r>
      <w:r>
        <w:rPr>
          <w:rFonts w:hint="eastAsia" w:ascii="仿宋_GB2312" w:hAnsi="仿宋_GB2312" w:eastAsia="仿宋_GB2312" w:cs="仿宋_GB2312"/>
          <w:color w:val="auto"/>
          <w:w w:val="100"/>
          <w:highlight w:val="none"/>
          <w:lang w:eastAsia="zh-CN"/>
        </w:rPr>
        <w:t>绝</w:t>
      </w:r>
      <w:r>
        <w:rPr>
          <w:rFonts w:hint="eastAsia" w:ascii="仿宋_GB2312" w:hAnsi="仿宋_GB2312" w:eastAsia="仿宋_GB2312" w:cs="仿宋_GB2312"/>
          <w:color w:val="auto"/>
          <w:spacing w:val="2"/>
          <w:w w:val="100"/>
          <w:highlight w:val="none"/>
          <w:lang w:eastAsia="zh-CN"/>
        </w:rPr>
        <w:t>对</w:t>
      </w:r>
      <w:r>
        <w:rPr>
          <w:rFonts w:hint="eastAsia" w:ascii="仿宋_GB2312" w:hAnsi="仿宋_GB2312" w:eastAsia="仿宋_GB2312" w:cs="仿宋_GB2312"/>
          <w:color w:val="auto"/>
          <w:w w:val="100"/>
          <w:highlight w:val="none"/>
          <w:lang w:eastAsia="zh-CN"/>
        </w:rPr>
        <w:t>价格</w:t>
      </w:r>
      <w:r>
        <w:rPr>
          <w:rFonts w:hint="eastAsia" w:ascii="仿宋_GB2312" w:hAnsi="仿宋_GB2312" w:eastAsia="仿宋_GB2312" w:cs="仿宋_GB2312"/>
          <w:color w:val="auto"/>
          <w:spacing w:val="2"/>
          <w:w w:val="100"/>
          <w:highlight w:val="none"/>
          <w:lang w:eastAsia="zh-CN"/>
        </w:rPr>
        <w:t>形</w:t>
      </w:r>
      <w:r>
        <w:rPr>
          <w:rFonts w:hint="eastAsia" w:ascii="仿宋_GB2312" w:hAnsi="仿宋_GB2312" w:eastAsia="仿宋_GB2312" w:cs="仿宋_GB2312"/>
          <w:color w:val="auto"/>
          <w:w w:val="100"/>
          <w:highlight w:val="none"/>
          <w:lang w:eastAsia="zh-CN"/>
        </w:rPr>
        <w:t>式。</w:t>
      </w:r>
    </w:p>
    <w:p>
      <w:pPr>
        <w:pStyle w:val="6"/>
        <w:pageBreakBefore w:val="0"/>
        <w:kinsoku/>
        <w:wordWrap/>
        <w:overflowPunct/>
        <w:topLinePunct w:val="0"/>
        <w:autoSpaceDE/>
        <w:autoSpaceDN/>
        <w:bidi w:val="0"/>
        <w:adjustRightInd/>
        <w:spacing w:line="560" w:lineRule="exact"/>
        <w:ind w:left="0" w:right="0" w:firstLine="640" w:firstLineChars="200"/>
        <w:jc w:val="both"/>
        <w:textAlignment w:val="auto"/>
        <w:rPr>
          <w:rFonts w:ascii="仿宋_GB2312" w:hAnsi="仿宋_GB2312" w:eastAsia="仿宋_GB2312" w:cs="仿宋_GB2312"/>
          <w:color w:val="auto"/>
          <w:w w:val="100"/>
          <w:highlight w:val="none"/>
          <w:lang w:eastAsia="zh-CN"/>
        </w:rPr>
      </w:pPr>
      <w:r>
        <w:rPr>
          <w:rFonts w:hint="eastAsia" w:ascii="仿宋_GB2312" w:hAnsi="仿宋_GB2312" w:eastAsia="仿宋_GB2312" w:cs="仿宋_GB2312"/>
          <w:color w:val="auto"/>
          <w:w w:val="100"/>
          <w:highlight w:val="none"/>
          <w:lang w:eastAsia="zh-CN"/>
        </w:rPr>
        <w:t>（</w:t>
      </w:r>
      <w:r>
        <w:rPr>
          <w:rFonts w:hint="eastAsia" w:ascii="仿宋_GB2312" w:hAnsi="仿宋_GB2312" w:eastAsia="仿宋_GB2312" w:cs="仿宋_GB2312"/>
          <w:color w:val="auto"/>
          <w:w w:val="100"/>
          <w:highlight w:val="none"/>
          <w:lang w:val="en-US" w:eastAsia="zh-CN"/>
        </w:rPr>
        <w:t>8</w:t>
      </w:r>
      <w:r>
        <w:rPr>
          <w:rFonts w:hint="eastAsia" w:ascii="仿宋_GB2312" w:hAnsi="仿宋_GB2312" w:eastAsia="仿宋_GB2312" w:cs="仿宋_GB2312"/>
          <w:color w:val="auto"/>
          <w:w w:val="100"/>
          <w:highlight w:val="none"/>
          <w:lang w:eastAsia="zh-CN"/>
        </w:rPr>
        <w:t>）分解曲线。指合同电量在合同周期内按照一定比例进行分解的电力特性曲线。</w:t>
      </w:r>
    </w:p>
    <w:p>
      <w:pPr>
        <w:pStyle w:val="6"/>
        <w:pageBreakBefore w:val="0"/>
        <w:numPr>
          <w:ilvl w:val="255"/>
          <w:numId w:val="0"/>
        </w:numPr>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color w:val="auto"/>
          <w:w w:val="100"/>
          <w:position w:val="-4"/>
          <w:highlight w:val="none"/>
          <w:lang w:eastAsia="zh-CN"/>
        </w:rPr>
      </w:pPr>
      <w:r>
        <w:rPr>
          <w:rFonts w:ascii="仿宋_GB2312" w:hAnsi="仿宋_GB2312" w:eastAsia="仿宋_GB2312" w:cs="仿宋_GB2312"/>
          <w:color w:val="auto"/>
          <w:w w:val="100"/>
          <w:position w:val="-4"/>
          <w:highlight w:val="none"/>
          <w:lang w:eastAsia="zh-CN"/>
        </w:rPr>
        <w:t>（</w:t>
      </w:r>
      <w:r>
        <w:rPr>
          <w:rFonts w:hint="eastAsia" w:ascii="仿宋_GB2312" w:hAnsi="仿宋_GB2312" w:eastAsia="仿宋_GB2312" w:cs="仿宋_GB2312"/>
          <w:color w:val="auto"/>
          <w:w w:val="100"/>
          <w:position w:val="-4"/>
          <w:highlight w:val="none"/>
          <w:lang w:val="en-US" w:eastAsia="zh-CN"/>
        </w:rPr>
        <w:t>9</w:t>
      </w:r>
      <w:r>
        <w:rPr>
          <w:rFonts w:ascii="仿宋_GB2312" w:hAnsi="仿宋_GB2312" w:eastAsia="仿宋_GB2312" w:cs="仿宋_GB2312"/>
          <w:color w:val="auto"/>
          <w:w w:val="100"/>
          <w:position w:val="-4"/>
          <w:highlight w:val="none"/>
          <w:lang w:eastAsia="zh-CN"/>
        </w:rPr>
        <w:t>）交易</w:t>
      </w:r>
      <w:r>
        <w:rPr>
          <w:rFonts w:hint="eastAsia" w:ascii="仿宋_GB2312" w:hAnsi="仿宋_GB2312" w:eastAsia="仿宋_GB2312" w:cs="仿宋_GB2312"/>
          <w:color w:val="auto"/>
          <w:w w:val="100"/>
          <w:position w:val="-4"/>
          <w:highlight w:val="none"/>
          <w:lang w:val="en-US" w:eastAsia="zh-CN"/>
        </w:rPr>
        <w:t>平台</w:t>
      </w:r>
      <w:r>
        <w:rPr>
          <w:rFonts w:ascii="仿宋_GB2312" w:hAnsi="仿宋_GB2312" w:eastAsia="仿宋_GB2312" w:cs="仿宋_GB2312"/>
          <w:color w:val="auto"/>
          <w:w w:val="100"/>
          <w:position w:val="-4"/>
          <w:highlight w:val="none"/>
          <w:lang w:eastAsia="zh-CN"/>
        </w:rPr>
        <w:t>。指南方区域统一电力交易平台</w:t>
      </w:r>
      <w:r>
        <w:rPr>
          <w:rFonts w:hint="eastAsia" w:ascii="仿宋_GB2312" w:hAnsi="仿宋_GB2312" w:eastAsia="仿宋_GB2312" w:cs="仿宋_GB2312"/>
          <w:color w:val="auto"/>
          <w:w w:val="100"/>
          <w:position w:val="-4"/>
          <w:highlight w:val="none"/>
          <w:lang w:eastAsia="zh-CN"/>
        </w:rPr>
        <w:t>。</w:t>
      </w:r>
    </w:p>
    <w:p>
      <w:pPr>
        <w:pStyle w:val="6"/>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w w:val="100"/>
          <w:position w:val="0"/>
          <w:highlight w:val="none"/>
          <w:lang w:eastAsia="zh-CN"/>
        </w:rPr>
        <w:t>（</w:t>
      </w:r>
      <w:r>
        <w:rPr>
          <w:rFonts w:hint="eastAsia" w:ascii="仿宋_GB2312" w:hAnsi="仿宋_GB2312" w:eastAsia="仿宋_GB2312" w:cs="仿宋_GB2312"/>
          <w:color w:val="auto"/>
          <w:w w:val="100"/>
          <w:position w:val="0"/>
          <w:highlight w:val="none"/>
          <w:lang w:val="en-US" w:eastAsia="zh-CN"/>
        </w:rPr>
        <w:t>10</w:t>
      </w:r>
      <w:r>
        <w:rPr>
          <w:rFonts w:hint="eastAsia" w:ascii="仿宋_GB2312" w:hAnsi="仿宋_GB2312" w:eastAsia="仿宋_GB2312" w:cs="仿宋_GB2312"/>
          <w:color w:val="auto"/>
          <w:w w:val="100"/>
          <w:position w:val="0"/>
          <w:highlight w:val="none"/>
          <w:lang w:eastAsia="zh-CN"/>
        </w:rPr>
        <w:t>）</w:t>
      </w:r>
      <w:r>
        <w:rPr>
          <w:rFonts w:hint="eastAsia" w:ascii="仿宋_GB2312" w:hAnsi="仿宋_GB2312" w:eastAsia="仿宋_GB2312" w:cs="仿宋_GB2312"/>
          <w:color w:val="auto"/>
          <w:highlight w:val="none"/>
          <w:lang w:eastAsia="zh-CN"/>
        </w:rPr>
        <w:t>绿色电力交易是指以绿色电力和对应绿电环境价值为标的物的电力交易品种，交易电力同时提供国家核发的</w:t>
      </w:r>
      <w:r>
        <w:rPr>
          <w:rFonts w:hint="eastAsia" w:ascii="仿宋_GB2312" w:hAnsi="仿宋_GB2312" w:eastAsia="仿宋_GB2312" w:cs="仿宋_GB2312"/>
          <w:color w:val="auto"/>
          <w:highlight w:val="none"/>
          <w:lang w:val="en-US" w:eastAsia="zh-CN"/>
        </w:rPr>
        <w:t>可再生能源绿色证书</w:t>
      </w:r>
      <w:r>
        <w:rPr>
          <w:rFonts w:hint="eastAsia" w:ascii="仿宋_GB2312" w:hAnsi="仿宋_GB2312" w:eastAsia="仿宋_GB2312" w:cs="仿宋_GB2312"/>
          <w:color w:val="auto"/>
          <w:highlight w:val="none"/>
          <w:lang w:eastAsia="zh-CN"/>
        </w:rPr>
        <w:t>，用以满足发电企业、售电公司、电力用户等出售、购买绿色电力的需求。</w:t>
      </w:r>
    </w:p>
    <w:p>
      <w:pPr>
        <w:pStyle w:val="6"/>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11）</w:t>
      </w:r>
      <w:r>
        <w:rPr>
          <w:rFonts w:hint="eastAsia" w:ascii="仿宋_GB2312" w:hAnsi="仿宋_GB2312" w:eastAsia="仿宋_GB2312" w:cs="仿宋_GB2312"/>
          <w:b w:val="0"/>
          <w:bCs w:val="0"/>
          <w:color w:val="auto"/>
          <w:spacing w:val="0"/>
          <w:sz w:val="32"/>
          <w:szCs w:val="32"/>
          <w:highlight w:val="none"/>
          <w:lang w:val="en-US" w:eastAsia="zh-CN"/>
        </w:rPr>
        <w:t>绿电环境价值偏差补偿费用是指</w:t>
      </w:r>
      <w:r>
        <w:rPr>
          <w:rFonts w:hint="eastAsia" w:ascii="仿宋_GB2312" w:hAnsi="仿宋_GB2312" w:eastAsia="仿宋_GB2312" w:cs="仿宋_GB2312"/>
          <w:color w:val="auto"/>
          <w:highlight w:val="none"/>
          <w:lang w:eastAsia="zh-CN"/>
        </w:rPr>
        <w:t>在绿电交易中，购售双方上网电量或用电量对应的</w:t>
      </w:r>
      <w:r>
        <w:rPr>
          <w:rFonts w:hint="eastAsia" w:ascii="仿宋_GB2312" w:hAnsi="仿宋_GB2312" w:eastAsia="仿宋_GB2312" w:cs="仿宋_GB2312"/>
          <w:color w:val="auto"/>
          <w:highlight w:val="none"/>
          <w:lang w:val="en-US" w:eastAsia="zh-CN"/>
        </w:rPr>
        <w:t>可再生能源绿色证书</w:t>
      </w:r>
      <w:r>
        <w:rPr>
          <w:rFonts w:hint="eastAsia" w:ascii="仿宋_GB2312" w:hAnsi="仿宋_GB2312" w:eastAsia="仿宋_GB2312" w:cs="仿宋_GB2312"/>
          <w:color w:val="auto"/>
          <w:highlight w:val="none"/>
          <w:lang w:eastAsia="zh-CN"/>
        </w:rPr>
        <w:t>数量均未达到合同约定要求时，按照偏差量向对方支付的违约补偿，其中售电公司的用电量为建立绿色电力零售合同关系的电力用户用电量合计值。</w:t>
      </w:r>
    </w:p>
    <w:p>
      <w:pPr>
        <w:pStyle w:val="6"/>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lang w:eastAsia="zh-CN"/>
        </w:rPr>
        <w:t>）新型经营主体是指具备电力、电量调节能力且具有新技术特征、新运营模式的配电环节各类资源，可分为单一技术类新型经营主体和资源聚合类新型经营主体。其中，单一技术类新型经营主体主要包括分布式光伏、分散式风电、储能等分布式电源和可调节负荷；资源聚合类新型经营主体主要包括虚拟电厂（负荷聚合商）和智能微电网，配电环节具备相应特征的源网荷储一体化项目可视作智能微电网。</w:t>
      </w:r>
    </w:p>
    <w:p>
      <w:pPr>
        <w:pStyle w:val="6"/>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13</w:t>
      </w:r>
      <w:r>
        <w:rPr>
          <w:rFonts w:hint="eastAsia" w:ascii="仿宋_GB2312" w:hAnsi="仿宋_GB2312" w:eastAsia="仿宋_GB2312" w:cs="仿宋_GB2312"/>
          <w:color w:val="auto"/>
          <w:highlight w:val="none"/>
          <w:lang w:eastAsia="zh-CN"/>
        </w:rPr>
        <w:t>） 按日连续开市</w:t>
      </w:r>
    </w:p>
    <w:p>
      <w:pPr>
        <w:pStyle w:val="6"/>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按日连续开市是指电力交易机构在每日(工作日或自然日)组织电力中长期交易的活动。</w:t>
      </w:r>
    </w:p>
    <w:p>
      <w:pPr>
        <w:pStyle w:val="7"/>
        <w:rPr>
          <w:rFonts w:hint="eastAsia" w:ascii="仿宋_GB2312" w:hAnsi="仿宋_GB2312" w:eastAsia="仿宋_GB2312" w:cs="仿宋_GB2312"/>
          <w:color w:val="auto"/>
          <w:highlight w:val="none"/>
          <w:lang w:eastAsia="zh-CN"/>
        </w:rPr>
      </w:pPr>
    </w:p>
    <w:p>
      <w:pPr>
        <w:rPr>
          <w:rFonts w:hint="eastAsia" w:ascii="仿宋_GB2312" w:hAnsi="仿宋_GB2312" w:eastAsia="仿宋_GB2312" w:cs="仿宋_GB2312"/>
          <w:color w:val="auto"/>
          <w:highlight w:val="none"/>
          <w:lang w:eastAsia="zh-CN"/>
        </w:rPr>
      </w:pPr>
    </w:p>
    <w:p>
      <w:pPr>
        <w:pStyle w:val="6"/>
        <w:tabs>
          <w:tab w:val="left" w:pos="659"/>
        </w:tabs>
        <w:spacing w:line="560" w:lineRule="exact"/>
        <w:ind w:left="0" w:firstLine="0" w:firstLineChars="0"/>
        <w:jc w:val="both"/>
        <w:outlineLvl w:val="0"/>
        <w:rPr>
          <w:rFonts w:hint="default" w:ascii="黑体" w:hAnsi="黑体" w:eastAsia="黑体" w:cs="黑体"/>
          <w:color w:val="auto"/>
          <w:highlight w:val="none"/>
          <w:lang w:eastAsia="zh-CN"/>
        </w:rPr>
      </w:pPr>
    </w:p>
    <w:p>
      <w:pPr>
        <w:rPr>
          <w:rFonts w:hint="eastAsia"/>
          <w:color w:val="auto"/>
          <w:lang w:val="en-US" w:eastAsia="zh-CN"/>
        </w:rPr>
        <w:sectPr>
          <w:headerReference r:id="rId4" w:type="default"/>
          <w:footerReference r:id="rId5" w:type="default"/>
          <w:pgSz w:w="11906" w:h="16840"/>
          <w:pgMar w:top="1440" w:right="1803" w:bottom="1440" w:left="1803" w:header="850" w:footer="992" w:gutter="0"/>
          <w:pgBorders>
            <w:top w:val="none" w:sz="0" w:space="0"/>
            <w:left w:val="none" w:sz="0" w:space="0"/>
            <w:bottom w:val="none" w:sz="0" w:space="0"/>
            <w:right w:val="none" w:sz="0" w:space="0"/>
          </w:pgBorders>
          <w:pgNumType w:fmt="decimal"/>
          <w:cols w:space="720" w:num="1"/>
        </w:sectPr>
      </w:pPr>
    </w:p>
    <w:p>
      <w:pPr>
        <w:pStyle w:val="2"/>
        <w:rPr>
          <w:rFonts w:hint="eastAsia" w:ascii="黑体" w:hAnsi="黑体" w:eastAsia="黑体" w:cs="黑体"/>
          <w:b w:val="0"/>
          <w:bCs w:val="0"/>
          <w:color w:val="auto"/>
          <w:highlight w:val="none"/>
          <w:lang w:val="en-US" w:eastAsia="zh-CN"/>
        </w:rPr>
      </w:pPr>
      <w:bookmarkStart w:id="25" w:name="_GoBack"/>
      <w:r>
        <w:rPr>
          <w:rFonts w:hint="eastAsia" w:ascii="黑体" w:hAnsi="黑体" w:eastAsia="黑体" w:cs="黑体"/>
          <w:b w:val="0"/>
          <w:bCs w:val="0"/>
          <w:color w:val="auto"/>
          <w:highlight w:val="none"/>
          <w:lang w:val="en-US" w:eastAsia="zh-CN"/>
        </w:rPr>
        <w:t>附录2：</w:t>
      </w:r>
    </w:p>
    <w:bookmarkEnd w:id="25"/>
    <w:tbl>
      <w:tblPr>
        <w:tblStyle w:val="14"/>
        <w:tblW w:w="14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3430"/>
        <w:gridCol w:w="2307"/>
        <w:gridCol w:w="1817"/>
        <w:gridCol w:w="2248"/>
        <w:gridCol w:w="3453"/>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1448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44"/>
                <w:szCs w:val="44"/>
                <w:u w:val="none"/>
                <w:lang w:val="en-US" w:eastAsia="zh-CN" w:bidi="ar"/>
              </w:rPr>
              <w:t>市场交易价格计算公式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电价名称</w:t>
            </w:r>
          </w:p>
        </w:tc>
        <w:tc>
          <w:tcPr>
            <w:tcW w:w="2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应用范围</w:t>
            </w:r>
          </w:p>
        </w:tc>
        <w:tc>
          <w:tcPr>
            <w:tcW w:w="7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价格计算原则</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公众/公开/私有信息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3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c>
          <w:tcPr>
            <w:tcW w:w="2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周期</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涉及交易方式</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加权平均价计算方式</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直接交易月度集中交易加权平均价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集中竞价+滚动撮合+挂牌交易（直接交易）</w:t>
            </w:r>
          </w:p>
        </w:tc>
        <w:tc>
          <w:tcPr>
            <w:tcW w:w="3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1.按成交对计算，包含发电（卖）-用电（买）、发电-发电、用电-用电、用（卖）-发电（买）；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直接交易月度加权平均价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集中竞价+滚动撮合+挂牌交易（直接交易）+双边协商</w:t>
            </w:r>
          </w:p>
        </w:tc>
        <w:tc>
          <w:tcPr>
            <w:tcW w:w="3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当月全市场直接交易加权平均价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1.峰谷浮动基准价（2025年及以前）；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2.非现货模式，批发用户、售电公司、发电机组、电网代购偏差价格备选项。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集中竞价+滚动撮合+挂牌交易（直接交易）+双边协商</w:t>
            </w:r>
          </w:p>
        </w:tc>
        <w:tc>
          <w:tcPr>
            <w:tcW w:w="3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3"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当月全市场直接交易的集中交易加权平均价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1.现货模式，批发用户（售电公司）、发电机组、电网企业代理购电中长期交易偏差考核首选项。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2.非现货模式，批发用户、售电公司、发电机组、电网代购偏差价格首选项。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集中竞价+滚动撮合+挂牌交易（直接交易）</w:t>
            </w:r>
          </w:p>
        </w:tc>
        <w:tc>
          <w:tcPr>
            <w:tcW w:w="3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当月电网企业代理购电交易加权平均价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非现货模式无合同用户执行价格。</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挂牌交易（代理购电）</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1.按成交对计算，包含发电（卖）-用电（买）、用（卖）-发电（买）；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当月机组自身省内中长期交易加权平均价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1.非现货模式，发电侧机组因自身原因少发时偏差价格首选项；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2.电量差错退补用。</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集中竞价+滚动撮合+挂牌交易（所有）+双边协商</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1.按成交对计算，包含发电（卖）-用电（买）、发电-发电、用（卖）-发电（买）；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私有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当月机组自身省内中长期卖出合约加权平均价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非现货模式，发电侧机组非自身原因少发时偏差价格首选项。</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集中竞价+滚动撮合+挂牌交易（所有）+双边协商</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1.按成交对计算，包含发电（卖）-用电（买）、发电-发电；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2.round(sum(每笔正合约（每个小时量*价）)/sum(正合约总量),3);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私有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当月批发用户/售电公司省内中长期交易加权平均价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电量差错退补用。</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集中竞价+滚动撮合+挂牌交易（所有）+双边协商</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1.按成交对计算，包含发电（卖）-用电（买）、用电-用电、用（卖）-发电（买）；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私有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当月中长期交易加权平均价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（发电侧中长期交易加权平均价格）</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1.现货模式，批发用户（售电公司）、发电机组、电网企业代理购电中长期交易偏差考核备选项。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2.机制电量差价电费结算的市场交易均价计算原则。</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集中竞价+滚动撮合+挂牌交易（所有）+双边协商</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1.按成交对计算，包含发电（卖）-用电（买）、发电-发电、用电-用电、用（卖）-发电（买）；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海上风电项目当月中长期市场交易加权平均价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机制电量差价电费结算的市场交易均价计算原则</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集中竞价+滚动撮合+挂牌交易（所有）+双边协商</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1.按成交对计算，海上风电项目，包含发电（卖）-用电（买）、发电-发电、用（卖）-发电（买）；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陆上风电项目当月中长期市场交易加权平均价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机制电量差价电费结算的市场交易均价计算原则</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集中竞价+滚动撮合+挂牌交易（所有）+双边协商</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1.按成交对计算，陆上风电项目，包含发电（卖）-用电（买）、发电-发电、用（卖）-发电（买）；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光伏项目当月中长期市场交易加权平均价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机制电量差价电费结算的市场交易均价计算原则</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集中竞价+滚动撮合+挂牌交易（所有）+双边协商</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1.按成交对计算，光伏项目，包含发电（卖）-用电（买）、发电-发电、用（卖）-发电（买）；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当月煤电机组电网代理购交易加权平均价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挂牌交易（代理购电）</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1.按成交对计算，煤电机组，包含发电（卖）-用电（买）、用（卖）-发电（买）；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当月气电机组电网代理购交易加权平均价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挂牌交易（代理购电）</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1.按成交对计算，气电机组，包含发电（卖）-用电（买）、用（卖）-发电（买）；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当月核电机组电网代理购交易加权平均价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挂牌交易（代理购电）</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1.按成交对计算，核电机组，包含发电（卖）-用电（买）、用（卖）-发电（买）；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当月风电机组电网代理购交易加权平均价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挂牌交易（代理购电）</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1.按成交对计算，风电机组，包含发电（卖）-用电（买）、用（卖）-发电（买）；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当月光伏机组电网代理购交易加权平均价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年度+季度+月度（多月）+月内</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挂牌交易（代理购电）</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1.按成交对计算，光伏机组，包含发电（卖）-用电（买）、用（卖）-发电（买）；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2.round(sum(每笔合约（每个小时量*价))/sum(每笔合约总量),3);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3.分子为0时，电价为0。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当月日前市场出清加权平均价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零售套餐联动价格。</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月度</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区域现货交易</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所有发电侧出清加权平均价=Σ（某发电主体出清电价×该主体出清电量）÷Σ 所有发电主体出清电量总和。</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当月实时市场出清加权平均价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零售套餐联动价格。</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月度</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区域现货交易</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所有发电侧出清加权平均价=Σ（某发电主体出清电价×该主体出清电量）÷Σ 所有发电主体出清电量总和。</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海上风电项目实时市场月度加权均价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月度</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区域现货交易</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海上风电项目发电侧出清加权平均价={Σ（某发电主体出清电价×该主体出清电量）+售广东电量*0.4298}÷Σ 所有发电主体出清电量总和。</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陆上风电项目实时市场月度加权均价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月度</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区域现货交易</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陆上风电项目发电侧出清加权平均价={Σ（某发电主体出清电价×该主体出清电量）+售广东电量*0.4298}÷Σ 所有发电主体出清电量总和。</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光伏项目实时市场月度加权均价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4"/>
                <w:szCs w:val="24"/>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月度</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区域现货交易</w:t>
            </w:r>
          </w:p>
        </w:tc>
        <w:tc>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光伏项目发电侧出清加权平均价={Σ（某发电主体出清电价×该主体出清电量）+售广东电量*0.4298}÷Σ 所有发电主体出清电量总和。</w:t>
            </w:r>
          </w:p>
        </w:tc>
        <w:tc>
          <w:tcPr>
            <w:tcW w:w="7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公开</w:t>
            </w:r>
          </w:p>
        </w:tc>
      </w:tr>
    </w:tbl>
    <w:p>
      <w:pPr>
        <w:rPr>
          <w:rFonts w:hint="eastAsia"/>
          <w:color w:val="auto"/>
          <w:lang w:val="en-US" w:eastAsia="zh-CN"/>
        </w:rPr>
      </w:pPr>
    </w:p>
    <w:sectPr>
      <w:pgSz w:w="16840" w:h="11906" w:orient="landscape"/>
      <w:pgMar w:top="1803" w:right="1440" w:bottom="1803" w:left="1440" w:header="850" w:footer="992"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A77280-6AF5-49C0-83FE-062F6EFB04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D5D50B9-3E98-4F19-870D-654587E271F1}"/>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3" w:fontKey="{7619F03A-A789-411D-80DE-200AFAFF2D9E}"/>
  </w:font>
  <w:font w:name="楷体">
    <w:panose1 w:val="02010609060101010101"/>
    <w:charset w:val="86"/>
    <w:family w:val="auto"/>
    <w:pitch w:val="default"/>
    <w:sig w:usb0="800002BF" w:usb1="38CF7CFA" w:usb2="00000016" w:usb3="00000000" w:csb0="00040001" w:csb1="00000000"/>
    <w:embedRegular r:id="rId4" w:fontKey="{83197B2E-410D-4871-9732-7F9DA207264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11"/>
        <w:snapToGrid w:val="0"/>
        <w:rPr>
          <w:rFonts w:hint="default" w:eastAsia="宋体"/>
          <w:lang w:val="en-US" w:eastAsia="zh-CN"/>
        </w:rPr>
      </w:pPr>
      <w:r>
        <w:rPr>
          <w:rStyle w:val="17"/>
        </w:rPr>
        <w:footnoteRef/>
      </w:r>
      <w:r>
        <w:rPr>
          <w:rFonts w:hint="eastAsia" w:eastAsia="宋体"/>
          <w:lang w:val="en-US" w:eastAsia="zh-CN"/>
        </w:rPr>
        <w:t>若该发电交易单元选择不参与日前市场，则改为发电交易单元实时出清价格</w:t>
      </w:r>
    </w:p>
  </w:footnote>
  <w:footnote w:id="1">
    <w:p>
      <w:pPr>
        <w:pStyle w:val="11"/>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为保障电力供应和电网安全运行，调度机构可依据实际情况，设置发电机组总最小发电能力，若未设置，默认为零，下同。</w:t>
      </w:r>
    </w:p>
  </w:footnote>
  <w:footnote w:id="2">
    <w:p>
      <w:pPr>
        <w:pStyle w:val="11"/>
        <w:snapToGrid w:val="0"/>
        <w:rPr>
          <w:rFonts w:hint="eastAsia" w:ascii="仿宋_GB2312" w:hAnsi="仿宋_GB2312" w:eastAsia="仿宋_GB2312" w:cs="仿宋_GB2312"/>
          <w:lang w:val="en-US" w:eastAsia="zh-CN"/>
        </w:rPr>
      </w:pPr>
      <w:r>
        <w:rPr>
          <w:rFonts w:eastAsia="宋体"/>
          <w:lang w:eastAsia="zh-CN"/>
        </w:rPr>
        <w:footnoteRef/>
      </w:r>
      <w:r>
        <w:rPr>
          <w:rFonts w:hint="eastAsia" w:ascii="仿宋_GB2312" w:hAnsi="仿宋_GB2312" w:eastAsia="仿宋_GB2312" w:cs="仿宋_GB2312"/>
          <w:lang w:val="en-US" w:eastAsia="zh-CN"/>
        </w:rPr>
        <w:t>若扣除后</w:t>
      </w:r>
      <w:r>
        <w:rPr>
          <w:rFonts w:hint="eastAsia" w:ascii="仿宋_GB2312" w:hAnsi="仿宋_GB2312" w:eastAsia="仿宋_GB2312" w:cs="仿宋_GB2312"/>
          <w:lang w:eastAsia="zh-CN"/>
        </w:rPr>
        <w:t>总合同电量净值</w:t>
      </w:r>
      <w:r>
        <w:rPr>
          <w:rFonts w:hint="eastAsia" w:ascii="仿宋_GB2312" w:hAnsi="仿宋_GB2312" w:eastAsia="仿宋_GB2312" w:cs="仿宋_GB2312"/>
          <w:lang w:val="en-US" w:eastAsia="zh-CN"/>
        </w:rPr>
        <w:t>上下限为负值，则默认为零。</w:t>
      </w:r>
    </w:p>
  </w:footnote>
  <w:footnote w:id="3">
    <w:p>
      <w:pPr>
        <w:pStyle w:val="11"/>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分时段合同电量净值：同一时段内，多次买入、卖出互相抵消后的合同电量代数和。</w:t>
      </w:r>
    </w:p>
  </w:footnote>
  <w:footnote w:id="4">
    <w:p>
      <w:pPr>
        <w:pStyle w:val="11"/>
        <w:snapToGrid w:val="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若无，则为0。</w:t>
      </w:r>
    </w:p>
  </w:footnote>
  <w:footnote w:id="5">
    <w:p>
      <w:pPr>
        <w:pStyle w:val="11"/>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剩余最大发电能力=调度机构发布的最大发电能力-总合同电量净值。</w:t>
      </w:r>
    </w:p>
  </w:footnote>
  <w:footnote w:id="6">
    <w:p>
      <w:pPr>
        <w:pStyle w:val="11"/>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电力批发用户剩余可交易电量额度=总合同电量净值上限-合同电量净值。</w:t>
      </w:r>
    </w:p>
  </w:footnote>
  <w:footnote w:id="7">
    <w:p>
      <w:pPr>
        <w:pStyle w:val="11"/>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售电公司剩余可交易电量额度=总合同电量净值上限-合同电量净值。</w:t>
      </w:r>
    </w:p>
  </w:footnote>
  <w:footnote w:id="8">
    <w:p>
      <w:pPr>
        <w:pStyle w:val="11"/>
        <w:snapToGrid w:val="0"/>
        <w:rPr>
          <w:rFonts w:hint="default"/>
          <w:lang w:val="en-US"/>
        </w:rPr>
      </w:pPr>
      <w:r>
        <w:rPr>
          <w:rStyle w:val="17"/>
          <w:vertAlign w:val="baseline"/>
        </w:rPr>
        <w:footnoteRef/>
      </w:r>
      <w:r>
        <w:rPr>
          <w:rFonts w:hint="eastAsia" w:ascii="仿宋_GB2312" w:hAnsi="仿宋_GB2312" w:eastAsia="仿宋_GB2312" w:cs="仿宋_GB2312"/>
          <w:lang w:val="en-US" w:eastAsia="zh-CN"/>
        </w:rPr>
        <w:t>独立储能剩余可交易电量额度=总合同电量净值上限-合同电量净值，下同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8910"/>
      </w:tabs>
      <w:spacing w:line="200" w:lineRule="exact"/>
      <w:rPr>
        <w:sz w:val="20"/>
        <w:szCs w:val="20"/>
      </w:rPr>
    </w:pPr>
    <w:r>
      <mc:AlternateContent>
        <mc:Choice Requires="wps">
          <w:drawing>
            <wp:anchor distT="0" distB="0" distL="0" distR="0" simplePos="0" relativeHeight="251659264" behindDoc="1" locked="0" layoutInCell="1" allowOverlap="1">
              <wp:simplePos x="0" y="0"/>
              <wp:positionH relativeFrom="page">
                <wp:posOffset>1064895</wp:posOffset>
              </wp:positionH>
              <wp:positionV relativeFrom="page">
                <wp:posOffset>506730</wp:posOffset>
              </wp:positionV>
              <wp:extent cx="5436870" cy="189865"/>
              <wp:effectExtent l="0" t="0" r="0" b="0"/>
              <wp:wrapNone/>
              <wp:docPr id="4100" name="文本框 1027"/>
              <wp:cNvGraphicFramePr/>
              <a:graphic xmlns:a="http://schemas.openxmlformats.org/drawingml/2006/main">
                <a:graphicData uri="http://schemas.microsoft.com/office/word/2010/wordprocessingShape">
                  <wps:wsp>
                    <wps:cNvSpPr/>
                    <wps:spPr>
                      <a:xfrm>
                        <a:off x="0" y="0"/>
                        <a:ext cx="5436870" cy="189865"/>
                      </a:xfrm>
                      <a:prstGeom prst="rect">
                        <a:avLst/>
                      </a:prstGeom>
                      <a:ln>
                        <a:noFill/>
                      </a:ln>
                    </wps:spPr>
                    <wps:txbx>
                      <w:txbxContent>
                        <w:p>
                          <w:pPr>
                            <w:jc w:val="center"/>
                            <w:rPr>
                              <w:rFonts w:hint="eastAsia" w:ascii="黑体" w:hAnsi="黑体" w:eastAsia="黑体" w:cs="黑体"/>
                              <w:sz w:val="18"/>
                              <w:szCs w:val="18"/>
                              <w:lang w:val="en-US" w:eastAsia="zh-CN"/>
                            </w:rPr>
                          </w:pPr>
                          <w:r>
                            <w:rPr>
                              <w:rFonts w:hint="eastAsia" w:ascii="黑体" w:hAnsi="黑体" w:eastAsia="黑体" w:cs="黑体"/>
                              <w:sz w:val="18"/>
                              <w:szCs w:val="18"/>
                              <w:lang w:eastAsia="zh-CN"/>
                            </w:rPr>
                            <w:t>海南电力中长期市场交易实施细则（</w:t>
                          </w:r>
                          <w:r>
                            <w:rPr>
                              <w:rFonts w:hint="eastAsia" w:ascii="黑体" w:hAnsi="黑体" w:eastAsia="黑体" w:cs="黑体"/>
                              <w:sz w:val="18"/>
                              <w:szCs w:val="18"/>
                              <w:lang w:val="en-US" w:eastAsia="zh-CN"/>
                            </w:rPr>
                            <w:t>2026年V1.0版</w:t>
                          </w:r>
                          <w:r>
                            <w:rPr>
                              <w:rFonts w:hint="eastAsia" w:ascii="黑体" w:hAnsi="黑体" w:eastAsia="黑体" w:cs="黑体"/>
                              <w:sz w:val="18"/>
                              <w:szCs w:val="18"/>
                              <w:lang w:eastAsia="zh-CN"/>
                            </w:rPr>
                            <w:t>）</w:t>
                          </w:r>
                        </w:p>
                      </w:txbxContent>
                    </wps:txbx>
                    <wps:bodyPr lIns="0" tIns="0" rIns="0" bIns="0" upright="1"/>
                  </wps:wsp>
                </a:graphicData>
              </a:graphic>
            </wp:anchor>
          </w:drawing>
        </mc:Choice>
        <mc:Fallback>
          <w:pict>
            <v:rect id="文本框 1027" o:spid="_x0000_s1026" o:spt="1" style="position:absolute;left:0pt;margin-left:83.85pt;margin-top:39.9pt;height:14.95pt;width:428.1pt;mso-position-horizontal-relative:page;mso-position-vertical-relative:page;z-index:-251657216;mso-width-relative:page;mso-height-relative:page;" filled="f" stroked="f" coordsize="21600,21600" o:gfxdata="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5KDtnZAAAACwEAAA8AAAAAAAAAAQAgAAAAIgAAAGRycy9kb3ducmV2LnhtbFBLAQIUABQA&#10;AAAIAIdO4kBDKSohtgEAAGMDAAAOAAAAAAAAAAEAIAAAACgBAABkcnMvZTJvRG9jLnhtbFBLBQYA&#10;AAAABgAGAFkBAABQBQAAAAA=&#10;">
              <v:fill on="f" focussize="0,0"/>
              <v:stroke on="f"/>
              <v:imagedata o:title=""/>
              <o:lock v:ext="edit" aspectratio="f"/>
              <v:textbox inset="0mm,0mm,0mm,0mm">
                <w:txbxContent>
                  <w:p>
                    <w:pPr>
                      <w:jc w:val="center"/>
                      <w:rPr>
                        <w:rFonts w:hint="eastAsia" w:ascii="黑体" w:hAnsi="黑体" w:eastAsia="黑体" w:cs="黑体"/>
                        <w:sz w:val="18"/>
                        <w:szCs w:val="18"/>
                        <w:lang w:val="en-US" w:eastAsia="zh-CN"/>
                      </w:rPr>
                    </w:pPr>
                    <w:r>
                      <w:rPr>
                        <w:rFonts w:hint="eastAsia" w:ascii="黑体" w:hAnsi="黑体" w:eastAsia="黑体" w:cs="黑体"/>
                        <w:sz w:val="18"/>
                        <w:szCs w:val="18"/>
                        <w:lang w:eastAsia="zh-CN"/>
                      </w:rPr>
                      <w:t>海南电力中长期市场交易实施细则（</w:t>
                    </w:r>
                    <w:r>
                      <w:rPr>
                        <w:rFonts w:hint="eastAsia" w:ascii="黑体" w:hAnsi="黑体" w:eastAsia="黑体" w:cs="黑体"/>
                        <w:sz w:val="18"/>
                        <w:szCs w:val="18"/>
                        <w:lang w:val="en-US" w:eastAsia="zh-CN"/>
                      </w:rPr>
                      <w:t>2026年V1.0版</w:t>
                    </w:r>
                    <w:r>
                      <w:rPr>
                        <w:rFonts w:hint="eastAsia" w:ascii="黑体" w:hAnsi="黑体" w:eastAsia="黑体" w:cs="黑体"/>
                        <w:sz w:val="18"/>
                        <w:szCs w:val="18"/>
                        <w:lang w:eastAsia="zh-CN"/>
                      </w:rPr>
                      <w: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documentProtection w:enforcement="0"/>
  <w:defaultTabStop w:val="720"/>
  <w:drawingGridHorizontalSpacing w:val="110"/>
  <w:noPunctuationKerning w:val="1"/>
  <w:characterSpacingControl w:val="doNotCompress"/>
  <w:footnotePr>
    <w:footnote w:id="18"/>
    <w:footnote w:id="19"/>
  </w:foot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ZGQ5NGQ0NDQ4ODk3YzY1ZTNmN2MyYzhiZTdiOWEifQ=="/>
  </w:docVars>
  <w:rsids>
    <w:rsidRoot w:val="00E101CE"/>
    <w:rsid w:val="001C1F51"/>
    <w:rsid w:val="0028760B"/>
    <w:rsid w:val="0040557A"/>
    <w:rsid w:val="008F08E7"/>
    <w:rsid w:val="00A74A7F"/>
    <w:rsid w:val="00BD5310"/>
    <w:rsid w:val="00DD4680"/>
    <w:rsid w:val="00E01DC9"/>
    <w:rsid w:val="00E101CE"/>
    <w:rsid w:val="01211AD4"/>
    <w:rsid w:val="01E07299"/>
    <w:rsid w:val="020C4279"/>
    <w:rsid w:val="02A12A14"/>
    <w:rsid w:val="02CE3596"/>
    <w:rsid w:val="02F2197A"/>
    <w:rsid w:val="035E6914"/>
    <w:rsid w:val="03604D65"/>
    <w:rsid w:val="03E46D92"/>
    <w:rsid w:val="049D0000"/>
    <w:rsid w:val="04EA7480"/>
    <w:rsid w:val="05340028"/>
    <w:rsid w:val="054D2CF8"/>
    <w:rsid w:val="074107DA"/>
    <w:rsid w:val="07BE2B1B"/>
    <w:rsid w:val="07E801F2"/>
    <w:rsid w:val="08061376"/>
    <w:rsid w:val="080674B8"/>
    <w:rsid w:val="081957BA"/>
    <w:rsid w:val="082A736A"/>
    <w:rsid w:val="093323A4"/>
    <w:rsid w:val="09C86F91"/>
    <w:rsid w:val="09CC1551"/>
    <w:rsid w:val="09F22CAC"/>
    <w:rsid w:val="0A534D84"/>
    <w:rsid w:val="0B7030D5"/>
    <w:rsid w:val="0BD75BB1"/>
    <w:rsid w:val="0C372AD2"/>
    <w:rsid w:val="0CA27048"/>
    <w:rsid w:val="0CE05FE9"/>
    <w:rsid w:val="0D39221F"/>
    <w:rsid w:val="0D822738"/>
    <w:rsid w:val="0D874C91"/>
    <w:rsid w:val="0E251539"/>
    <w:rsid w:val="0E7B78BC"/>
    <w:rsid w:val="0EF8667C"/>
    <w:rsid w:val="0F4D1EC1"/>
    <w:rsid w:val="0F5C7FD4"/>
    <w:rsid w:val="0F6A739E"/>
    <w:rsid w:val="0F9F3BD7"/>
    <w:rsid w:val="0FFF6D8A"/>
    <w:rsid w:val="10D71254"/>
    <w:rsid w:val="11ED0741"/>
    <w:rsid w:val="12585E42"/>
    <w:rsid w:val="13AB00F8"/>
    <w:rsid w:val="1497412F"/>
    <w:rsid w:val="14E46C49"/>
    <w:rsid w:val="1606281C"/>
    <w:rsid w:val="1606422D"/>
    <w:rsid w:val="164F1224"/>
    <w:rsid w:val="170200B5"/>
    <w:rsid w:val="196907AC"/>
    <w:rsid w:val="19744352"/>
    <w:rsid w:val="199B1FCC"/>
    <w:rsid w:val="1AC35615"/>
    <w:rsid w:val="1AF235BC"/>
    <w:rsid w:val="1B710E23"/>
    <w:rsid w:val="1B9B4301"/>
    <w:rsid w:val="1BDE0C6E"/>
    <w:rsid w:val="1D027491"/>
    <w:rsid w:val="1E0A4CFE"/>
    <w:rsid w:val="1EBA2EF4"/>
    <w:rsid w:val="1F3F5E6A"/>
    <w:rsid w:val="1F9D7F93"/>
    <w:rsid w:val="1FE40979"/>
    <w:rsid w:val="20721E78"/>
    <w:rsid w:val="20B02A1F"/>
    <w:rsid w:val="214775E8"/>
    <w:rsid w:val="215A619D"/>
    <w:rsid w:val="22361E39"/>
    <w:rsid w:val="22645019"/>
    <w:rsid w:val="22CC2BD4"/>
    <w:rsid w:val="22F45642"/>
    <w:rsid w:val="23296FA4"/>
    <w:rsid w:val="23A7261F"/>
    <w:rsid w:val="23D0245B"/>
    <w:rsid w:val="24360CAA"/>
    <w:rsid w:val="24790BFE"/>
    <w:rsid w:val="24816F73"/>
    <w:rsid w:val="24C11F5B"/>
    <w:rsid w:val="25495220"/>
    <w:rsid w:val="26AD77E2"/>
    <w:rsid w:val="26ED706D"/>
    <w:rsid w:val="26EE7C5C"/>
    <w:rsid w:val="272A30A8"/>
    <w:rsid w:val="274B3CE0"/>
    <w:rsid w:val="275E12DB"/>
    <w:rsid w:val="27615A99"/>
    <w:rsid w:val="277D36C5"/>
    <w:rsid w:val="287871B2"/>
    <w:rsid w:val="28E32528"/>
    <w:rsid w:val="290D2B23"/>
    <w:rsid w:val="29437F4F"/>
    <w:rsid w:val="294A756A"/>
    <w:rsid w:val="29946919"/>
    <w:rsid w:val="29B42735"/>
    <w:rsid w:val="29BD57A5"/>
    <w:rsid w:val="29CD455B"/>
    <w:rsid w:val="2A0E782C"/>
    <w:rsid w:val="2A4E6BE6"/>
    <w:rsid w:val="2B5D59FE"/>
    <w:rsid w:val="2BDC15BB"/>
    <w:rsid w:val="2BE8639A"/>
    <w:rsid w:val="2C6359BA"/>
    <w:rsid w:val="2D4527C6"/>
    <w:rsid w:val="2EA94D33"/>
    <w:rsid w:val="2EB5408F"/>
    <w:rsid w:val="2EB60E92"/>
    <w:rsid w:val="2F573E95"/>
    <w:rsid w:val="2FBD37AE"/>
    <w:rsid w:val="2FC12D46"/>
    <w:rsid w:val="2FFD025D"/>
    <w:rsid w:val="301A663B"/>
    <w:rsid w:val="30BB7EF6"/>
    <w:rsid w:val="30F24C4E"/>
    <w:rsid w:val="314E482F"/>
    <w:rsid w:val="315B5F86"/>
    <w:rsid w:val="31682AFC"/>
    <w:rsid w:val="32997F34"/>
    <w:rsid w:val="32EC1A18"/>
    <w:rsid w:val="344C48FD"/>
    <w:rsid w:val="34541C8E"/>
    <w:rsid w:val="3510307B"/>
    <w:rsid w:val="35650407"/>
    <w:rsid w:val="35B0360A"/>
    <w:rsid w:val="35BB3C86"/>
    <w:rsid w:val="35D2790E"/>
    <w:rsid w:val="363E0457"/>
    <w:rsid w:val="36570D3D"/>
    <w:rsid w:val="36871FCE"/>
    <w:rsid w:val="36DB124B"/>
    <w:rsid w:val="36EF0528"/>
    <w:rsid w:val="37032F4E"/>
    <w:rsid w:val="376E7D4F"/>
    <w:rsid w:val="37A75B88"/>
    <w:rsid w:val="38C3091E"/>
    <w:rsid w:val="39883FE9"/>
    <w:rsid w:val="3A81143A"/>
    <w:rsid w:val="3A9E1AA1"/>
    <w:rsid w:val="3AC73EF6"/>
    <w:rsid w:val="3ADB44C6"/>
    <w:rsid w:val="3AFA5496"/>
    <w:rsid w:val="3B0F5D3B"/>
    <w:rsid w:val="3B247C1B"/>
    <w:rsid w:val="3B2C2D85"/>
    <w:rsid w:val="3BDE06E3"/>
    <w:rsid w:val="3C5B1D35"/>
    <w:rsid w:val="3C8B3CCA"/>
    <w:rsid w:val="3D0C0967"/>
    <w:rsid w:val="3D856584"/>
    <w:rsid w:val="3DEE2762"/>
    <w:rsid w:val="3E2B0097"/>
    <w:rsid w:val="3E4B011D"/>
    <w:rsid w:val="3E6C75EB"/>
    <w:rsid w:val="3FC5312E"/>
    <w:rsid w:val="40606AC4"/>
    <w:rsid w:val="40927A26"/>
    <w:rsid w:val="40E94A85"/>
    <w:rsid w:val="4172362D"/>
    <w:rsid w:val="418F2944"/>
    <w:rsid w:val="425B1F47"/>
    <w:rsid w:val="429339C8"/>
    <w:rsid w:val="43051679"/>
    <w:rsid w:val="43B6162D"/>
    <w:rsid w:val="43C274A4"/>
    <w:rsid w:val="4424123C"/>
    <w:rsid w:val="443F2A42"/>
    <w:rsid w:val="448F7480"/>
    <w:rsid w:val="4615571B"/>
    <w:rsid w:val="462B21DE"/>
    <w:rsid w:val="463605ED"/>
    <w:rsid w:val="46737CA9"/>
    <w:rsid w:val="467F7B4A"/>
    <w:rsid w:val="48341755"/>
    <w:rsid w:val="48494B56"/>
    <w:rsid w:val="48B74ED1"/>
    <w:rsid w:val="490703AF"/>
    <w:rsid w:val="493B16E1"/>
    <w:rsid w:val="4A5A2009"/>
    <w:rsid w:val="4B357CF4"/>
    <w:rsid w:val="4CA624DB"/>
    <w:rsid w:val="4CAE158D"/>
    <w:rsid w:val="4CE92A73"/>
    <w:rsid w:val="4D377CA6"/>
    <w:rsid w:val="4D564FE7"/>
    <w:rsid w:val="4D94754F"/>
    <w:rsid w:val="4E2261B5"/>
    <w:rsid w:val="4E531177"/>
    <w:rsid w:val="4E7959E6"/>
    <w:rsid w:val="4E902FD9"/>
    <w:rsid w:val="4E906A55"/>
    <w:rsid w:val="4EA36C51"/>
    <w:rsid w:val="4ED41F2D"/>
    <w:rsid w:val="4EEB163A"/>
    <w:rsid w:val="5162604F"/>
    <w:rsid w:val="51C01D55"/>
    <w:rsid w:val="52592449"/>
    <w:rsid w:val="526D7E6C"/>
    <w:rsid w:val="52C11701"/>
    <w:rsid w:val="53B13E27"/>
    <w:rsid w:val="53BD14E1"/>
    <w:rsid w:val="53BD388D"/>
    <w:rsid w:val="53F42EC5"/>
    <w:rsid w:val="53F62D78"/>
    <w:rsid w:val="5489164B"/>
    <w:rsid w:val="55321751"/>
    <w:rsid w:val="554F642F"/>
    <w:rsid w:val="55A91204"/>
    <w:rsid w:val="55B6370E"/>
    <w:rsid w:val="566A6BC7"/>
    <w:rsid w:val="56AA76E3"/>
    <w:rsid w:val="57655ADE"/>
    <w:rsid w:val="578E5FF8"/>
    <w:rsid w:val="58346F28"/>
    <w:rsid w:val="58791B13"/>
    <w:rsid w:val="588A4E38"/>
    <w:rsid w:val="58C9604D"/>
    <w:rsid w:val="5ABD5014"/>
    <w:rsid w:val="5AC20054"/>
    <w:rsid w:val="5ADC7AAD"/>
    <w:rsid w:val="5AED79B9"/>
    <w:rsid w:val="5BE904F7"/>
    <w:rsid w:val="5C3F18B5"/>
    <w:rsid w:val="5C6625BC"/>
    <w:rsid w:val="5C6B4A50"/>
    <w:rsid w:val="5CF1710A"/>
    <w:rsid w:val="5D406A5E"/>
    <w:rsid w:val="5D46181B"/>
    <w:rsid w:val="5D5E67E2"/>
    <w:rsid w:val="5DD143A3"/>
    <w:rsid w:val="607C494E"/>
    <w:rsid w:val="60912EFF"/>
    <w:rsid w:val="60C9350C"/>
    <w:rsid w:val="60EB1E19"/>
    <w:rsid w:val="615C0C72"/>
    <w:rsid w:val="618B4B7B"/>
    <w:rsid w:val="61C041BB"/>
    <w:rsid w:val="61F4645C"/>
    <w:rsid w:val="61F74E88"/>
    <w:rsid w:val="62083543"/>
    <w:rsid w:val="622B51E0"/>
    <w:rsid w:val="641536C5"/>
    <w:rsid w:val="65311669"/>
    <w:rsid w:val="656F43BE"/>
    <w:rsid w:val="65E30D95"/>
    <w:rsid w:val="66706213"/>
    <w:rsid w:val="66C11F13"/>
    <w:rsid w:val="671F23B3"/>
    <w:rsid w:val="673D1954"/>
    <w:rsid w:val="673F0A6B"/>
    <w:rsid w:val="67727F9A"/>
    <w:rsid w:val="67732C3D"/>
    <w:rsid w:val="68410F45"/>
    <w:rsid w:val="68710A65"/>
    <w:rsid w:val="68757459"/>
    <w:rsid w:val="68A16865"/>
    <w:rsid w:val="68AC0B0C"/>
    <w:rsid w:val="68B95041"/>
    <w:rsid w:val="693E2807"/>
    <w:rsid w:val="694F16A5"/>
    <w:rsid w:val="69990F25"/>
    <w:rsid w:val="69BA2F2E"/>
    <w:rsid w:val="6A330A31"/>
    <w:rsid w:val="6A956211"/>
    <w:rsid w:val="6ACE65A7"/>
    <w:rsid w:val="6AEC21AC"/>
    <w:rsid w:val="6B0D2BD9"/>
    <w:rsid w:val="6B44577F"/>
    <w:rsid w:val="6B776939"/>
    <w:rsid w:val="6BC332B0"/>
    <w:rsid w:val="6BF94CA8"/>
    <w:rsid w:val="6C461149"/>
    <w:rsid w:val="6D396CA7"/>
    <w:rsid w:val="6E6A519F"/>
    <w:rsid w:val="6E6F0A3A"/>
    <w:rsid w:val="6E76321C"/>
    <w:rsid w:val="6F6C06D6"/>
    <w:rsid w:val="6F936542"/>
    <w:rsid w:val="70042156"/>
    <w:rsid w:val="70C6565B"/>
    <w:rsid w:val="70EF192D"/>
    <w:rsid w:val="70F80C27"/>
    <w:rsid w:val="72324313"/>
    <w:rsid w:val="72EF6E43"/>
    <w:rsid w:val="72FE3651"/>
    <w:rsid w:val="732A192B"/>
    <w:rsid w:val="74025FBB"/>
    <w:rsid w:val="747549F0"/>
    <w:rsid w:val="75043A9D"/>
    <w:rsid w:val="752F0CD7"/>
    <w:rsid w:val="75616D9B"/>
    <w:rsid w:val="75D22925"/>
    <w:rsid w:val="761B163F"/>
    <w:rsid w:val="768812F3"/>
    <w:rsid w:val="78771484"/>
    <w:rsid w:val="795E5A14"/>
    <w:rsid w:val="7A461E2B"/>
    <w:rsid w:val="7A8C1740"/>
    <w:rsid w:val="7AB94EFD"/>
    <w:rsid w:val="7AF43397"/>
    <w:rsid w:val="7B69188A"/>
    <w:rsid w:val="7BBC096E"/>
    <w:rsid w:val="7C4959C0"/>
    <w:rsid w:val="7C7C43DF"/>
    <w:rsid w:val="7D24336D"/>
    <w:rsid w:val="7D291387"/>
    <w:rsid w:val="7D3F7051"/>
    <w:rsid w:val="7D486716"/>
    <w:rsid w:val="7DFA5B65"/>
    <w:rsid w:val="7E0150C3"/>
    <w:rsid w:val="7E833707"/>
    <w:rsid w:val="7E8F4979"/>
    <w:rsid w:val="7EC60C5F"/>
    <w:rsid w:val="7F195871"/>
    <w:rsid w:val="7F3A1EC8"/>
    <w:rsid w:val="7F427144"/>
    <w:rsid w:val="7FFF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Calibri" w:cs="宋体"/>
      <w:sz w:val="22"/>
      <w:szCs w:val="22"/>
      <w:lang w:val="en-US" w:eastAsia="en-US"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624"/>
      <w:jc w:val="left"/>
    </w:pPr>
    <w:rPr>
      <w:rFonts w:eastAsia="仿宋_GB2312"/>
    </w:rPr>
  </w:style>
  <w:style w:type="paragraph" w:styleId="5">
    <w:name w:val="annotation text"/>
    <w:basedOn w:val="1"/>
    <w:qFormat/>
    <w:uiPriority w:val="0"/>
  </w:style>
  <w:style w:type="paragraph" w:styleId="6">
    <w:name w:val="Body Text"/>
    <w:basedOn w:val="1"/>
    <w:next w:val="7"/>
    <w:qFormat/>
    <w:uiPriority w:val="1"/>
    <w:pPr>
      <w:ind w:left="120"/>
    </w:pPr>
    <w:rPr>
      <w:rFonts w:ascii="华文仿宋" w:hAnsi="华文仿宋" w:eastAsia="华文仿宋"/>
      <w:sz w:val="32"/>
      <w:szCs w:val="32"/>
    </w:rPr>
  </w:style>
  <w:style w:type="paragraph" w:styleId="7">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footnote text"/>
    <w:basedOn w:val="1"/>
    <w:qFormat/>
    <w:uiPriority w:val="0"/>
    <w:pPr>
      <w:snapToGrid w:val="0"/>
      <w:jc w:val="left"/>
    </w:pPr>
    <w:rPr>
      <w:sz w:val="18"/>
    </w:rPr>
  </w:style>
  <w:style w:type="paragraph" w:styleId="12">
    <w:name w:val="toc 2"/>
    <w:basedOn w:val="1"/>
    <w:next w:val="1"/>
    <w:qFormat/>
    <w:uiPriority w:val="1"/>
    <w:pPr>
      <w:spacing w:before="43"/>
      <w:ind w:left="1100" w:hanging="420"/>
    </w:pPr>
    <w:rPr>
      <w:sz w:val="21"/>
      <w:szCs w:val="21"/>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footnote reference"/>
    <w:basedOn w:val="15"/>
    <w:qFormat/>
    <w:uiPriority w:val="0"/>
    <w:rPr>
      <w:vertAlign w:val="superscript"/>
    </w:rPr>
  </w:style>
  <w:style w:type="table" w:customStyle="1" w:styleId="18">
    <w:name w:val="Table Normal_0"/>
    <w:qFormat/>
    <w:uiPriority w:val="2"/>
    <w:tblPr>
      <w:tblCellMar>
        <w:top w:w="0" w:type="dxa"/>
        <w:left w:w="0" w:type="dxa"/>
        <w:bottom w:w="0" w:type="dxa"/>
        <w:right w:w="0" w:type="dxa"/>
      </w:tblCellMar>
    </w:tblPr>
  </w:style>
  <w:style w:type="paragraph" w:customStyle="1" w:styleId="19">
    <w:name w:val="List Paragraph_8a44d64e-8b02-4b8e-a874-20f85d9fef02"/>
    <w:basedOn w:val="1"/>
    <w:qFormat/>
    <w:uiPriority w:val="1"/>
  </w:style>
  <w:style w:type="paragraph" w:customStyle="1" w:styleId="20">
    <w:name w:val="Table Paragraph"/>
    <w:basedOn w:val="1"/>
    <w:qFormat/>
    <w:uiPriority w:val="1"/>
  </w:style>
  <w:style w:type="paragraph" w:customStyle="1" w:styleId="21">
    <w:name w:val="样式16"/>
    <w:basedOn w:val="22"/>
    <w:qFormat/>
    <w:uiPriority w:val="0"/>
    <w:rPr>
      <w:color w:val="000000"/>
    </w:rPr>
  </w:style>
  <w:style w:type="paragraph" w:customStyle="1" w:styleId="22">
    <w:name w:val="正文1"/>
    <w:qFormat/>
    <w:uiPriority w:val="0"/>
    <w:pPr>
      <w:ind w:firstLine="640"/>
    </w:pPr>
    <w:rPr>
      <w:rFonts w:ascii="仿宋_GB2312" w:hAnsi="Calibri" w:eastAsia="仿宋_GB2312" w:cs="宋体"/>
      <w:sz w:val="32"/>
      <w:szCs w:val="32"/>
      <w:lang w:val="en-US" w:eastAsia="zh-CN" w:bidi="ar-SA"/>
    </w:rPr>
  </w:style>
  <w:style w:type="paragraph" w:customStyle="1" w:styleId="23">
    <w:name w:val="WPSOffice手动目录 1"/>
    <w:qFormat/>
    <w:uiPriority w:val="0"/>
    <w:rPr>
      <w:rFonts w:ascii="Calibri" w:hAnsi="Calibri" w:eastAsia="宋体" w:cs="Times New Roman"/>
      <w:lang w:val="en-US" w:eastAsia="zh-CN" w:bidi="ar-SA"/>
    </w:rPr>
  </w:style>
  <w:style w:type="paragraph" w:customStyle="1" w:styleId="24">
    <w:name w:val="Revision"/>
    <w:hidden/>
    <w:unhideWhenUsed/>
    <w:qFormat/>
    <w:uiPriority w:val="99"/>
    <w:rPr>
      <w:rFonts w:ascii="Calibri" w:hAnsi="Calibri" w:eastAsia="Calibri"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4185</Words>
  <Characters>4435</Characters>
  <Lines>113</Lines>
  <Paragraphs>32</Paragraphs>
  <TotalTime>12</TotalTime>
  <ScaleCrop>false</ScaleCrop>
  <LinksUpToDate>false</LinksUpToDate>
  <CharactersWithSpaces>4435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2022-03-21T12:17:00Z</dcterms:created>
  <dc:creator>陈文超</dc:creator>
  <cp:lastModifiedBy>许婉莹</cp:lastModifiedBy>
  <cp:lastPrinted>2023-12-21T11:45:00Z</cp:lastPrinted>
  <dcterms:modified xsi:type="dcterms:W3CDTF">2026-03-18T08:45:46Z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ICV">
    <vt:lpwstr>667CB9AACE0040CBBD090186BE78020F</vt:lpwstr>
  </property>
  <property fmtid="{D5CDD505-2E9C-101B-9397-08002B2CF9AE}" pid="4" name="KSOProductBuildVer">
    <vt:lpwstr>2052-11.8.2.12085</vt:lpwstr>
  </property>
  <property fmtid="{D5CDD505-2E9C-101B-9397-08002B2CF9AE}" pid="5" name="KSOTemplateDocerSaveRecord">
    <vt:lpwstr>eyJoZGlkIjoiMTY0NGNkYjVlNGU1MTg5ZTEyMjVhMjgxYzg5MmEwOTAiLCJ1c2VySWQiOiI5NzE5Nzk5MzEifQ==</vt:lpwstr>
  </property>
  <property fmtid="{D5CDD505-2E9C-101B-9397-08002B2CF9AE}" pid="6" name="LastSaved">
    <vt:filetime>2022-03-21T00:00:00Z</vt:filetime>
  </property>
</Properties>
</file>